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04B9C" w14:textId="77777777" w:rsidR="00923207" w:rsidRDefault="00923207" w:rsidP="00923207">
      <w:pPr>
        <w:pBdr>
          <w:top w:val="single" w:sz="4" w:space="1" w:color="auto"/>
          <w:left w:val="single" w:sz="4" w:space="4" w:color="auto"/>
          <w:bottom w:val="single" w:sz="4" w:space="1" w:color="auto"/>
          <w:right w:val="single" w:sz="4" w:space="4" w:color="auto"/>
        </w:pBdr>
        <w:jc w:val="both"/>
        <w:rPr>
          <w:rFonts w:ascii="Calibri Light" w:hAnsi="Calibri Light" w:cs="Tahoma"/>
          <w:b/>
          <w:sz w:val="28"/>
        </w:rPr>
      </w:pPr>
    </w:p>
    <w:p w14:paraId="731177EF" w14:textId="5AF50F69" w:rsidR="00923207" w:rsidRDefault="00923207" w:rsidP="00923207">
      <w:pPr>
        <w:pBdr>
          <w:top w:val="single" w:sz="4" w:space="1" w:color="auto"/>
          <w:left w:val="single" w:sz="4" w:space="4" w:color="auto"/>
          <w:bottom w:val="single" w:sz="4" w:space="1" w:color="auto"/>
          <w:right w:val="single" w:sz="4" w:space="4" w:color="auto"/>
        </w:pBdr>
        <w:jc w:val="center"/>
        <w:rPr>
          <w:rFonts w:ascii="Calibri Light" w:hAnsi="Calibri Light" w:cs="Tahoma"/>
          <w:b/>
          <w:sz w:val="28"/>
        </w:rPr>
      </w:pPr>
      <w:r w:rsidRPr="004E66AF">
        <w:rPr>
          <w:rFonts w:ascii="Calibri Light" w:hAnsi="Calibri Light" w:cs="Tahoma"/>
          <w:b/>
          <w:sz w:val="28"/>
        </w:rPr>
        <w:t>ACCORD SUR LE DIALOGUE SOCIAL ET LA MISE EN PLACE DU CSE</w:t>
      </w:r>
    </w:p>
    <w:p w14:paraId="00330AFB" w14:textId="77777777" w:rsidR="00923207" w:rsidRDefault="00923207" w:rsidP="00923207">
      <w:pPr>
        <w:pBdr>
          <w:top w:val="single" w:sz="4" w:space="1" w:color="auto"/>
          <w:left w:val="single" w:sz="4" w:space="4" w:color="auto"/>
          <w:bottom w:val="single" w:sz="4" w:space="1" w:color="auto"/>
          <w:right w:val="single" w:sz="4" w:space="4" w:color="auto"/>
        </w:pBdr>
        <w:jc w:val="both"/>
        <w:rPr>
          <w:rFonts w:ascii="Calibri Light" w:hAnsi="Calibri Light" w:cs="Tahoma"/>
          <w:b/>
          <w:sz w:val="28"/>
        </w:rPr>
      </w:pPr>
    </w:p>
    <w:p w14:paraId="4138FC1A" w14:textId="77777777" w:rsidR="00923207" w:rsidRDefault="00923207" w:rsidP="00923207">
      <w:pPr>
        <w:jc w:val="both"/>
        <w:rPr>
          <w:rFonts w:ascii="Calibri Light" w:hAnsi="Calibri Light" w:cs="Tahoma"/>
        </w:rPr>
      </w:pPr>
    </w:p>
    <w:p w14:paraId="733C9DC9" w14:textId="77777777" w:rsidR="00CC033F" w:rsidRDefault="00CC033F" w:rsidP="00923207">
      <w:pPr>
        <w:jc w:val="both"/>
        <w:rPr>
          <w:rFonts w:ascii="Calibri Light" w:hAnsi="Calibri Light" w:cs="Tahoma"/>
        </w:rPr>
      </w:pPr>
    </w:p>
    <w:p w14:paraId="422C3EC6"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Entre les soussignés :</w:t>
      </w:r>
    </w:p>
    <w:p w14:paraId="777E1E7A" w14:textId="77777777" w:rsidR="00CC033F" w:rsidRPr="00B2575C" w:rsidRDefault="00CC033F" w:rsidP="00923207">
      <w:pPr>
        <w:jc w:val="both"/>
        <w:rPr>
          <w:rFonts w:ascii="Calibri Light" w:hAnsi="Calibri Light" w:cs="Tahoma"/>
          <w:sz w:val="22"/>
        </w:rPr>
      </w:pPr>
    </w:p>
    <w:p w14:paraId="3671052D" w14:textId="127013C2" w:rsidR="00923207" w:rsidRPr="00B2575C" w:rsidRDefault="00596F7F" w:rsidP="00923207">
      <w:pPr>
        <w:jc w:val="both"/>
        <w:rPr>
          <w:rFonts w:ascii="Calibri Light" w:hAnsi="Calibri Light" w:cs="Tahoma"/>
          <w:sz w:val="22"/>
        </w:rPr>
      </w:pPr>
      <w:r>
        <w:rPr>
          <w:rFonts w:ascii="Calibri Light" w:hAnsi="Calibri Light" w:cs="Tahoma"/>
          <w:sz w:val="22"/>
        </w:rPr>
        <w:t>………………………………………….</w:t>
      </w:r>
      <w:r w:rsidR="00923207" w:rsidRPr="00B2575C">
        <w:rPr>
          <w:rFonts w:ascii="Calibri Light" w:hAnsi="Calibri Light" w:cs="Tahoma"/>
          <w:sz w:val="22"/>
        </w:rPr>
        <w:t xml:space="preserve">, </w:t>
      </w:r>
    </w:p>
    <w:p w14:paraId="28E0619F" w14:textId="77777777" w:rsidR="00923207" w:rsidRPr="00B2575C" w:rsidRDefault="00923207" w:rsidP="00923207">
      <w:pPr>
        <w:jc w:val="both"/>
        <w:rPr>
          <w:rFonts w:ascii="Calibri Light" w:hAnsi="Calibri Light" w:cs="Tahoma"/>
          <w:sz w:val="22"/>
        </w:rPr>
      </w:pPr>
      <w:proofErr w:type="gramStart"/>
      <w:r w:rsidRPr="00B2575C">
        <w:rPr>
          <w:rFonts w:ascii="Calibri Light" w:hAnsi="Calibri Light" w:cs="Tahoma"/>
          <w:sz w:val="22"/>
        </w:rPr>
        <w:t>ci-après</w:t>
      </w:r>
      <w:proofErr w:type="gramEnd"/>
      <w:r w:rsidRPr="00B2575C">
        <w:rPr>
          <w:rFonts w:ascii="Calibri Light" w:hAnsi="Calibri Light" w:cs="Tahoma"/>
          <w:sz w:val="22"/>
        </w:rPr>
        <w:t xml:space="preserve"> dénommée « la Société »,</w:t>
      </w:r>
    </w:p>
    <w:p w14:paraId="430DD52C" w14:textId="77777777" w:rsidR="00923207" w:rsidRPr="00B2575C" w:rsidRDefault="00923207" w:rsidP="00923207">
      <w:pPr>
        <w:jc w:val="both"/>
        <w:rPr>
          <w:rFonts w:ascii="Calibri Light" w:hAnsi="Calibri Light" w:cs="Tahoma"/>
          <w:sz w:val="22"/>
        </w:rPr>
      </w:pPr>
    </w:p>
    <w:p w14:paraId="04B7CC9C" w14:textId="77777777" w:rsidR="00923207" w:rsidRPr="00B2575C" w:rsidRDefault="00923207" w:rsidP="00923207">
      <w:pPr>
        <w:jc w:val="both"/>
        <w:rPr>
          <w:rFonts w:ascii="Calibri Light" w:hAnsi="Calibri Light" w:cs="Tahoma"/>
          <w:sz w:val="22"/>
        </w:rPr>
      </w:pPr>
    </w:p>
    <w:p w14:paraId="1A312510" w14:textId="77777777" w:rsidR="00923207" w:rsidRPr="00B2575C" w:rsidRDefault="00923207" w:rsidP="00923207">
      <w:pPr>
        <w:jc w:val="right"/>
        <w:rPr>
          <w:rFonts w:ascii="Calibri Light" w:hAnsi="Calibri Light" w:cs="Tahoma"/>
          <w:sz w:val="22"/>
        </w:rPr>
      </w:pPr>
      <w:proofErr w:type="gramStart"/>
      <w:r w:rsidRPr="00B2575C">
        <w:rPr>
          <w:rFonts w:ascii="Calibri Light" w:hAnsi="Calibri Light" w:cs="Tahoma"/>
          <w:sz w:val="22"/>
        </w:rPr>
        <w:t>d’une</w:t>
      </w:r>
      <w:proofErr w:type="gramEnd"/>
      <w:r w:rsidRPr="00B2575C">
        <w:rPr>
          <w:rFonts w:ascii="Calibri Light" w:hAnsi="Calibri Light" w:cs="Tahoma"/>
          <w:sz w:val="22"/>
        </w:rPr>
        <w:t xml:space="preserve"> part,</w:t>
      </w:r>
    </w:p>
    <w:p w14:paraId="6A67869D" w14:textId="77777777" w:rsidR="00923207" w:rsidRPr="00B2575C" w:rsidRDefault="00923207" w:rsidP="00923207">
      <w:pPr>
        <w:jc w:val="both"/>
        <w:rPr>
          <w:rFonts w:ascii="Calibri Light" w:hAnsi="Calibri Light" w:cs="Tahoma"/>
          <w:sz w:val="22"/>
        </w:rPr>
      </w:pPr>
    </w:p>
    <w:p w14:paraId="20A430E5"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Et</w:t>
      </w:r>
    </w:p>
    <w:p w14:paraId="55F47E55" w14:textId="77777777" w:rsidR="00923207" w:rsidRPr="00B2575C" w:rsidRDefault="00923207" w:rsidP="00923207">
      <w:pPr>
        <w:jc w:val="both"/>
        <w:rPr>
          <w:rFonts w:ascii="Calibri Light" w:hAnsi="Calibri Light" w:cs="Tahoma"/>
          <w:sz w:val="22"/>
        </w:rPr>
      </w:pPr>
    </w:p>
    <w:p w14:paraId="1F9F651D" w14:textId="5FF1F6DF" w:rsidR="00923207" w:rsidRPr="00B2575C" w:rsidRDefault="00923207" w:rsidP="00923207">
      <w:pPr>
        <w:jc w:val="both"/>
        <w:rPr>
          <w:rFonts w:ascii="Calibri Light" w:hAnsi="Calibri Light" w:cs="Tahoma"/>
          <w:sz w:val="22"/>
        </w:rPr>
      </w:pPr>
      <w:r w:rsidRPr="00B2575C">
        <w:rPr>
          <w:rFonts w:ascii="Calibri Light" w:hAnsi="Calibri Light" w:cs="Tahoma"/>
          <w:sz w:val="22"/>
        </w:rPr>
        <w:t>Les Organisations Syndicales suivantes, dûment mandatées :</w:t>
      </w:r>
    </w:p>
    <w:p w14:paraId="40F6C208" w14:textId="77777777" w:rsidR="00923207" w:rsidRPr="00B2575C" w:rsidRDefault="00923207" w:rsidP="00923207">
      <w:pPr>
        <w:jc w:val="both"/>
        <w:rPr>
          <w:rFonts w:ascii="Calibri Light" w:hAnsi="Calibri Light" w:cs="Tahoma"/>
          <w:sz w:val="22"/>
        </w:rPr>
      </w:pPr>
    </w:p>
    <w:p w14:paraId="291B423F" w14:textId="7510FEE7" w:rsidR="00923207" w:rsidRPr="00B2575C" w:rsidRDefault="00596F7F" w:rsidP="00923207">
      <w:pPr>
        <w:jc w:val="both"/>
        <w:rPr>
          <w:rFonts w:ascii="Calibri Light" w:hAnsi="Calibri Light" w:cs="Tahoma"/>
          <w:sz w:val="22"/>
        </w:rPr>
      </w:pPr>
      <w:r>
        <w:rPr>
          <w:rFonts w:ascii="Calibri Light" w:hAnsi="Calibri Light" w:cs="Tahoma"/>
          <w:sz w:val="22"/>
        </w:rPr>
        <w:t>………………………………</w:t>
      </w:r>
    </w:p>
    <w:p w14:paraId="15C930F3" w14:textId="77777777" w:rsidR="00923207" w:rsidRPr="00B2575C" w:rsidRDefault="00923207" w:rsidP="00923207">
      <w:pPr>
        <w:jc w:val="both"/>
        <w:rPr>
          <w:rFonts w:ascii="Calibri Light" w:hAnsi="Calibri Light" w:cs="Tahoma"/>
          <w:sz w:val="22"/>
        </w:rPr>
      </w:pPr>
    </w:p>
    <w:p w14:paraId="62678762" w14:textId="041C2FFF" w:rsidR="00923207" w:rsidRPr="00B2575C" w:rsidRDefault="00923207" w:rsidP="00923207">
      <w:pPr>
        <w:jc w:val="both"/>
        <w:rPr>
          <w:rFonts w:ascii="Calibri Light" w:hAnsi="Calibri Light" w:cs="Tahoma"/>
          <w:sz w:val="22"/>
        </w:rPr>
      </w:pPr>
      <w:proofErr w:type="gramStart"/>
      <w:r w:rsidRPr="00B2575C">
        <w:rPr>
          <w:rFonts w:ascii="Calibri Light" w:hAnsi="Calibri Light" w:cs="Tahoma"/>
          <w:sz w:val="22"/>
        </w:rPr>
        <w:t>ci-après</w:t>
      </w:r>
      <w:proofErr w:type="gramEnd"/>
      <w:r w:rsidRPr="00B2575C">
        <w:rPr>
          <w:rFonts w:ascii="Calibri Light" w:hAnsi="Calibri Light" w:cs="Tahoma"/>
          <w:sz w:val="22"/>
        </w:rPr>
        <w:t xml:space="preserve"> dénommées « les Organisations Syndicales</w:t>
      </w:r>
      <w:r w:rsidR="002C2AAA">
        <w:rPr>
          <w:rFonts w:ascii="Calibri Light" w:hAnsi="Calibri Light" w:cs="Tahoma"/>
          <w:sz w:val="22"/>
        </w:rPr>
        <w:t xml:space="preserve"> </w:t>
      </w:r>
      <w:r w:rsidRPr="00B2575C">
        <w:rPr>
          <w:rFonts w:ascii="Calibri Light" w:hAnsi="Calibri Light" w:cs="Tahoma"/>
          <w:sz w:val="22"/>
        </w:rPr>
        <w:t>»,</w:t>
      </w:r>
    </w:p>
    <w:p w14:paraId="38C1A1C7" w14:textId="77777777" w:rsidR="00923207" w:rsidRPr="00B2575C" w:rsidRDefault="00923207" w:rsidP="00923207">
      <w:pPr>
        <w:jc w:val="both"/>
        <w:rPr>
          <w:rFonts w:ascii="Calibri Light" w:hAnsi="Calibri Light" w:cs="Tahoma"/>
          <w:sz w:val="22"/>
        </w:rPr>
      </w:pPr>
    </w:p>
    <w:p w14:paraId="77682DB3" w14:textId="77777777" w:rsidR="00923207" w:rsidRPr="00B2575C" w:rsidRDefault="00923207" w:rsidP="00923207">
      <w:pPr>
        <w:jc w:val="right"/>
        <w:rPr>
          <w:rFonts w:ascii="Calibri Light" w:hAnsi="Calibri Light" w:cs="Tahoma"/>
          <w:sz w:val="22"/>
        </w:rPr>
      </w:pPr>
      <w:proofErr w:type="gramStart"/>
      <w:r w:rsidRPr="00B2575C">
        <w:rPr>
          <w:rFonts w:ascii="Calibri Light" w:hAnsi="Calibri Light" w:cs="Tahoma"/>
          <w:sz w:val="22"/>
        </w:rPr>
        <w:t>d’autre</w:t>
      </w:r>
      <w:proofErr w:type="gramEnd"/>
      <w:r w:rsidRPr="00B2575C">
        <w:rPr>
          <w:rFonts w:ascii="Calibri Light" w:hAnsi="Calibri Light" w:cs="Tahoma"/>
          <w:sz w:val="22"/>
        </w:rPr>
        <w:t xml:space="preserve"> part,</w:t>
      </w:r>
    </w:p>
    <w:p w14:paraId="72AE2722" w14:textId="77777777" w:rsidR="00923207" w:rsidRPr="00B2575C" w:rsidRDefault="00923207" w:rsidP="00923207">
      <w:pPr>
        <w:jc w:val="both"/>
        <w:rPr>
          <w:rFonts w:ascii="Calibri Light" w:hAnsi="Calibri Light" w:cs="Tahoma"/>
          <w:b/>
          <w:sz w:val="22"/>
        </w:rPr>
      </w:pPr>
    </w:p>
    <w:p w14:paraId="1E202DFA" w14:textId="77777777" w:rsidR="00923207" w:rsidRPr="00B2575C" w:rsidRDefault="00923207" w:rsidP="00923207">
      <w:pPr>
        <w:jc w:val="both"/>
        <w:rPr>
          <w:rFonts w:ascii="Calibri Light" w:hAnsi="Calibri Light" w:cs="Tahoma"/>
          <w:b/>
          <w:sz w:val="22"/>
        </w:rPr>
      </w:pPr>
      <w:r w:rsidRPr="00B2575C">
        <w:rPr>
          <w:rFonts w:ascii="Calibri Light" w:hAnsi="Calibri Light" w:cs="Tahoma"/>
          <w:b/>
          <w:sz w:val="22"/>
        </w:rPr>
        <w:t xml:space="preserve">Il a été convenu ce qui suit : </w:t>
      </w:r>
      <w:r w:rsidRPr="00B2575C">
        <w:rPr>
          <w:rFonts w:ascii="Calibri Light" w:hAnsi="Calibri Light" w:cs="Tahoma"/>
          <w:sz w:val="22"/>
        </w:rPr>
        <w:br w:type="page"/>
      </w:r>
    </w:p>
    <w:p w14:paraId="53909594" w14:textId="77777777" w:rsidR="00923207" w:rsidRDefault="00923207" w:rsidP="00923207">
      <w:pPr>
        <w:jc w:val="both"/>
        <w:rPr>
          <w:rFonts w:ascii="Calibri Light" w:hAnsi="Calibri Light" w:cs="Tahoma"/>
          <w:b/>
          <w:color w:val="17365D" w:themeColor="text2" w:themeShade="BF"/>
          <w:sz w:val="28"/>
        </w:rPr>
      </w:pPr>
      <w:r>
        <w:rPr>
          <w:rFonts w:ascii="Calibri Light" w:hAnsi="Calibri Light" w:cs="Tahoma"/>
          <w:b/>
          <w:color w:val="17365D" w:themeColor="text2" w:themeShade="BF"/>
          <w:sz w:val="28"/>
        </w:rPr>
        <w:lastRenderedPageBreak/>
        <w:t xml:space="preserve">Préambule </w:t>
      </w:r>
    </w:p>
    <w:p w14:paraId="4567C122" w14:textId="77777777" w:rsidR="00266A8D" w:rsidRDefault="00266A8D" w:rsidP="00923207">
      <w:pPr>
        <w:jc w:val="both"/>
        <w:rPr>
          <w:rFonts w:ascii="Calibri Light" w:hAnsi="Calibri Light" w:cs="Tahoma"/>
        </w:rPr>
      </w:pPr>
    </w:p>
    <w:p w14:paraId="6CC72CB9"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La négociation d’un accord sur le dialogue social au sein de la Société s’inscrit dans le contexte suivant. </w:t>
      </w:r>
    </w:p>
    <w:p w14:paraId="3C643544" w14:textId="77777777" w:rsidR="00CC033F" w:rsidRPr="00B2575C" w:rsidRDefault="00CC033F" w:rsidP="00923207">
      <w:pPr>
        <w:jc w:val="both"/>
        <w:rPr>
          <w:rFonts w:ascii="Calibri Light" w:hAnsi="Calibri Light" w:cs="Tahoma"/>
          <w:sz w:val="22"/>
        </w:rPr>
      </w:pPr>
    </w:p>
    <w:p w14:paraId="300BACDE"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L'ordonnance n° 2017-1386 du 22 septembre 2017, relative à la nouvelle organisation du dialogue social et économique dans l'entreprise, a créé une instance de représentation unique, le Comité Social et Economique (CSE), qui fusionne les attributions des délégués du personnel, du comité d’entreprise et du CHSCT. </w:t>
      </w:r>
    </w:p>
    <w:p w14:paraId="6B5C50C9" w14:textId="77777777" w:rsidR="00CC033F" w:rsidRPr="00B2575C" w:rsidRDefault="00CC033F" w:rsidP="00923207">
      <w:pPr>
        <w:jc w:val="both"/>
        <w:rPr>
          <w:rFonts w:ascii="Calibri Light" w:hAnsi="Calibri Light" w:cs="Tahoma"/>
          <w:sz w:val="22"/>
        </w:rPr>
      </w:pPr>
    </w:p>
    <w:p w14:paraId="4AF39DA2"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Le mandat des membres élus du comité d’entreprise et des délégués du personnel de la Société arrivant à échéance le 18 avril 2018 et afin d’appréhender ces changements majeurs, il a été décidé de reporter la date des élections professionnelles par un accord de prorogation des mandats signé le 09/04/2018. Les mandats des représentants du personnel actuels ont donc été prorogés jusqu’au 27 septembre 2018.</w:t>
      </w:r>
    </w:p>
    <w:p w14:paraId="4F941C1D" w14:textId="77777777" w:rsidR="00CC033F" w:rsidRPr="00B2575C" w:rsidRDefault="00CC033F" w:rsidP="00923207">
      <w:pPr>
        <w:jc w:val="both"/>
        <w:rPr>
          <w:rFonts w:ascii="Calibri Light" w:hAnsi="Calibri Light" w:cs="Tahoma"/>
          <w:sz w:val="22"/>
        </w:rPr>
      </w:pPr>
    </w:p>
    <w:p w14:paraId="7EF339A6"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La Direction et les Organisations Syndicales Représentatives de la Société partagent la conviction que la qualité du dialogue social nécessite une représentation du personnel proche des priorités des salariés et partageant les enjeux et les objectifs stratégiques de l’entreprise</w:t>
      </w:r>
      <w:r w:rsidRPr="00B2575C">
        <w:rPr>
          <w:rFonts w:ascii="Calibri Light" w:hAnsi="Calibri Light" w:cs="Tahoma"/>
          <w:color w:val="000000" w:themeColor="text1"/>
          <w:sz w:val="22"/>
        </w:rPr>
        <w:t xml:space="preserve">. </w:t>
      </w:r>
      <w:r w:rsidRPr="00B2575C">
        <w:rPr>
          <w:rFonts w:ascii="Calibri Light" w:hAnsi="Calibri Light" w:cs="Tahoma"/>
          <w:sz w:val="22"/>
        </w:rPr>
        <w:t xml:space="preserve">Les parties reconnaissent également que le bon fonctionnement de l’entreprise est tributaire d’une cohésion sociale loyale entre partenaires sociaux, et à ce titre s’engagent à respecter les principes généraux du dialogue social établis par le présent accord. </w:t>
      </w:r>
    </w:p>
    <w:p w14:paraId="0007705C" w14:textId="77777777" w:rsidR="00CC033F" w:rsidRPr="00B2575C" w:rsidRDefault="00CC033F" w:rsidP="00923207">
      <w:pPr>
        <w:jc w:val="both"/>
        <w:rPr>
          <w:rFonts w:ascii="Calibri Light" w:hAnsi="Calibri Light" w:cs="Tahoma"/>
          <w:sz w:val="22"/>
        </w:rPr>
      </w:pPr>
    </w:p>
    <w:p w14:paraId="53F7816D" w14:textId="6CDBC028"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Dans ce contexte, les parties au présent accord ont convenu de dispositions visant à définir le cadre de l’expression du dialogue social. </w:t>
      </w:r>
    </w:p>
    <w:p w14:paraId="3868FFE8" w14:textId="77777777" w:rsidR="00266A8D" w:rsidRDefault="00266A8D" w:rsidP="00923207">
      <w:pPr>
        <w:pStyle w:val="Titre"/>
        <w:rPr>
          <w:sz w:val="44"/>
        </w:rPr>
      </w:pPr>
    </w:p>
    <w:p w14:paraId="592D10A2" w14:textId="77777777" w:rsidR="00923207" w:rsidRDefault="00923207" w:rsidP="00923207">
      <w:pPr>
        <w:pStyle w:val="Titre"/>
        <w:rPr>
          <w:i/>
          <w:sz w:val="44"/>
        </w:rPr>
      </w:pPr>
      <w:r>
        <w:rPr>
          <w:sz w:val="44"/>
        </w:rPr>
        <w:t xml:space="preserve">Chapitre 1 – Dispositions liminaires </w:t>
      </w:r>
    </w:p>
    <w:p w14:paraId="30E3EF1E"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Cadre juridique et champ d’application</w:t>
      </w:r>
    </w:p>
    <w:p w14:paraId="33592AB1"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Le présent accord se substitue à l’ensemble des usages et engagements unilatéraux pouvant exister au sein de la Société.</w:t>
      </w:r>
    </w:p>
    <w:p w14:paraId="7EC78524" w14:textId="49A49972"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 présent accord s’applique à l’ensemble des salariés </w:t>
      </w:r>
      <w:r w:rsidR="003A761C">
        <w:rPr>
          <w:rFonts w:ascii="Calibri Light" w:hAnsi="Calibri Light" w:cs="Tahoma"/>
          <w:sz w:val="22"/>
        </w:rPr>
        <w:t xml:space="preserve">des établissements </w:t>
      </w:r>
      <w:r w:rsidRPr="00B2575C">
        <w:rPr>
          <w:rFonts w:ascii="Calibri Light" w:hAnsi="Calibri Light" w:cs="Tahoma"/>
          <w:sz w:val="22"/>
        </w:rPr>
        <w:t xml:space="preserve">de la Société. </w:t>
      </w:r>
    </w:p>
    <w:p w14:paraId="2F2E36DB" w14:textId="77777777" w:rsidR="00266A8D" w:rsidRDefault="00266A8D" w:rsidP="00923207">
      <w:pPr>
        <w:jc w:val="both"/>
        <w:rPr>
          <w:rFonts w:ascii="Calibri Light" w:hAnsi="Calibri Light" w:cs="Tahoma"/>
        </w:rPr>
      </w:pPr>
    </w:p>
    <w:p w14:paraId="474BA2CD" w14:textId="03B07754"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Engagements réciproques au titre d’un</w:t>
      </w:r>
      <w:r w:rsidR="00266A8D">
        <w:rPr>
          <w:rFonts w:ascii="Calibri Light" w:hAnsi="Calibri Light" w:cs="Tahoma"/>
          <w:b/>
          <w:color w:val="17365D" w:themeColor="text2" w:themeShade="BF"/>
          <w:sz w:val="24"/>
        </w:rPr>
        <w:t xml:space="preserve"> </w:t>
      </w:r>
      <w:r w:rsidRPr="00266A8D">
        <w:rPr>
          <w:rFonts w:ascii="Calibri Light" w:hAnsi="Calibri Light" w:cs="Tahoma"/>
          <w:b/>
          <w:color w:val="17365D" w:themeColor="text2" w:themeShade="BF"/>
          <w:sz w:val="24"/>
        </w:rPr>
        <w:t>dialogue</w:t>
      </w:r>
      <w:r>
        <w:rPr>
          <w:rFonts w:ascii="Calibri Light" w:hAnsi="Calibri Light" w:cs="Tahoma"/>
          <w:b/>
          <w:color w:val="17365D" w:themeColor="text2" w:themeShade="BF"/>
          <w:sz w:val="24"/>
        </w:rPr>
        <w:t xml:space="preserve"> social</w:t>
      </w:r>
      <w:r w:rsidR="00266A8D">
        <w:rPr>
          <w:rFonts w:ascii="Calibri Light" w:hAnsi="Calibri Light" w:cs="Tahoma"/>
          <w:b/>
          <w:color w:val="17365D" w:themeColor="text2" w:themeShade="BF"/>
          <w:sz w:val="24"/>
        </w:rPr>
        <w:t xml:space="preserve"> loyal</w:t>
      </w:r>
    </w:p>
    <w:p w14:paraId="3BB15B87" w14:textId="77777777" w:rsidR="00923207" w:rsidRDefault="00923207" w:rsidP="00923207">
      <w:pPr>
        <w:ind w:firstLine="360"/>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2.1 – Engagements de la Direction </w:t>
      </w:r>
    </w:p>
    <w:p w14:paraId="23DE8225" w14:textId="77777777" w:rsidR="00266A8D" w:rsidRDefault="00266A8D" w:rsidP="00923207">
      <w:pPr>
        <w:pStyle w:val="Default"/>
        <w:rPr>
          <w:rFonts w:ascii="Calibri Light" w:hAnsi="Calibri Light"/>
          <w:sz w:val="22"/>
          <w:szCs w:val="22"/>
        </w:rPr>
      </w:pPr>
    </w:p>
    <w:p w14:paraId="1E1127B5" w14:textId="77777777" w:rsidR="00923207" w:rsidRPr="00B2575C" w:rsidRDefault="00923207" w:rsidP="00923207">
      <w:pPr>
        <w:pStyle w:val="Default"/>
        <w:rPr>
          <w:rFonts w:ascii="Calibri Light" w:hAnsi="Calibri Light"/>
          <w:sz w:val="22"/>
          <w:szCs w:val="22"/>
        </w:rPr>
      </w:pPr>
      <w:r w:rsidRPr="00B2575C">
        <w:rPr>
          <w:rFonts w:ascii="Calibri Light" w:hAnsi="Calibri Light"/>
          <w:sz w:val="22"/>
          <w:szCs w:val="22"/>
        </w:rPr>
        <w:t xml:space="preserve">La Direction s’engage à : </w:t>
      </w:r>
    </w:p>
    <w:p w14:paraId="132D002E" w14:textId="77777777" w:rsidR="00923207" w:rsidRPr="00B2575C" w:rsidRDefault="00923207" w:rsidP="00923207">
      <w:pPr>
        <w:pStyle w:val="Default"/>
        <w:rPr>
          <w:rFonts w:ascii="Calibri Light" w:hAnsi="Calibri Light"/>
          <w:sz w:val="22"/>
          <w:szCs w:val="22"/>
        </w:rPr>
      </w:pPr>
    </w:p>
    <w:p w14:paraId="406CABBE" w14:textId="77777777" w:rsidR="00923207" w:rsidRPr="00B2575C" w:rsidRDefault="00923207" w:rsidP="00923207">
      <w:pPr>
        <w:pStyle w:val="Default"/>
        <w:numPr>
          <w:ilvl w:val="0"/>
          <w:numId w:val="7"/>
        </w:numPr>
        <w:spacing w:after="147"/>
        <w:rPr>
          <w:rFonts w:ascii="Calibri Light" w:hAnsi="Calibri Light"/>
          <w:sz w:val="22"/>
          <w:szCs w:val="22"/>
        </w:rPr>
      </w:pPr>
      <w:r w:rsidRPr="00B2575C">
        <w:rPr>
          <w:rFonts w:ascii="Calibri Light" w:hAnsi="Calibri Light"/>
          <w:sz w:val="22"/>
          <w:szCs w:val="22"/>
        </w:rPr>
        <w:t xml:space="preserve">Respecter l’exercice du droit syndical ; </w:t>
      </w:r>
    </w:p>
    <w:p w14:paraId="2405795B" w14:textId="5A9E2CAE" w:rsidR="00923207" w:rsidRPr="00B2575C" w:rsidRDefault="00923207" w:rsidP="00923207">
      <w:pPr>
        <w:pStyle w:val="Default"/>
        <w:numPr>
          <w:ilvl w:val="0"/>
          <w:numId w:val="7"/>
        </w:numPr>
        <w:spacing w:after="147"/>
        <w:rPr>
          <w:rFonts w:ascii="Calibri Light" w:hAnsi="Calibri Light"/>
          <w:sz w:val="22"/>
          <w:szCs w:val="22"/>
        </w:rPr>
      </w:pPr>
      <w:r w:rsidRPr="00B2575C">
        <w:rPr>
          <w:rFonts w:ascii="Calibri Light" w:hAnsi="Calibri Light"/>
          <w:sz w:val="22"/>
          <w:szCs w:val="22"/>
        </w:rPr>
        <w:t>Assurer au personnel détenant un mandat désignatif et/ou électif un traitement comparable à celui de l’ensemble des salariés de l’Entreprise</w:t>
      </w:r>
      <w:r w:rsidR="003A761C">
        <w:rPr>
          <w:rFonts w:ascii="Calibri Light" w:hAnsi="Calibri Light"/>
          <w:sz w:val="22"/>
          <w:szCs w:val="22"/>
        </w:rPr>
        <w:t xml:space="preserve"> et du Groupe</w:t>
      </w:r>
    </w:p>
    <w:p w14:paraId="010D7007" w14:textId="77777777" w:rsidR="00923207" w:rsidRPr="00B2575C" w:rsidRDefault="00923207" w:rsidP="00923207">
      <w:pPr>
        <w:pStyle w:val="Default"/>
        <w:numPr>
          <w:ilvl w:val="0"/>
          <w:numId w:val="7"/>
        </w:numPr>
        <w:spacing w:after="147"/>
        <w:rPr>
          <w:rFonts w:ascii="Calibri Light" w:hAnsi="Calibri Light"/>
          <w:sz w:val="22"/>
          <w:szCs w:val="22"/>
        </w:rPr>
      </w:pPr>
      <w:r w:rsidRPr="00B2575C">
        <w:rPr>
          <w:rFonts w:ascii="Calibri Light" w:hAnsi="Calibri Light"/>
          <w:sz w:val="22"/>
          <w:szCs w:val="22"/>
        </w:rPr>
        <w:t xml:space="preserve">Respecter la réglementation en matière de crédits d’heures de délégation et de leur suivi, </w:t>
      </w:r>
    </w:p>
    <w:p w14:paraId="7B8F7975" w14:textId="77777777" w:rsidR="00923207" w:rsidRPr="00B2575C" w:rsidRDefault="00923207" w:rsidP="00923207">
      <w:pPr>
        <w:pStyle w:val="Default"/>
        <w:numPr>
          <w:ilvl w:val="0"/>
          <w:numId w:val="7"/>
        </w:numPr>
        <w:spacing w:after="147"/>
        <w:rPr>
          <w:rFonts w:ascii="Calibri Light" w:hAnsi="Calibri Light"/>
          <w:sz w:val="22"/>
          <w:szCs w:val="22"/>
        </w:rPr>
      </w:pPr>
      <w:r w:rsidRPr="00B2575C">
        <w:rPr>
          <w:rFonts w:ascii="Calibri Light" w:hAnsi="Calibri Light"/>
          <w:sz w:val="22"/>
          <w:szCs w:val="22"/>
        </w:rPr>
        <w:t>Fournir les informations nécessaires à l’exercice de leur mandat ;</w:t>
      </w:r>
    </w:p>
    <w:p w14:paraId="4A337132" w14:textId="1C43D7BB" w:rsidR="00923207" w:rsidRPr="00B2575C" w:rsidRDefault="00923207" w:rsidP="00266A8D">
      <w:pPr>
        <w:pStyle w:val="Default"/>
        <w:numPr>
          <w:ilvl w:val="0"/>
          <w:numId w:val="7"/>
        </w:numPr>
        <w:spacing w:after="147"/>
        <w:rPr>
          <w:rFonts w:ascii="Calibri Light" w:hAnsi="Calibri Light"/>
          <w:sz w:val="22"/>
          <w:szCs w:val="22"/>
        </w:rPr>
      </w:pPr>
      <w:r w:rsidRPr="00B2575C">
        <w:rPr>
          <w:rFonts w:ascii="Calibri Light" w:hAnsi="Calibri Light"/>
          <w:sz w:val="22"/>
          <w:szCs w:val="22"/>
        </w:rPr>
        <w:t xml:space="preserve">Garantir un espace d’affichage sur les sites conformément à la réglementation en vigueur. </w:t>
      </w:r>
    </w:p>
    <w:p w14:paraId="328A5B90" w14:textId="77777777" w:rsidR="00923207" w:rsidRPr="00B2575C" w:rsidRDefault="00923207" w:rsidP="00266A8D">
      <w:pPr>
        <w:pStyle w:val="Default"/>
        <w:numPr>
          <w:ilvl w:val="0"/>
          <w:numId w:val="7"/>
        </w:numPr>
        <w:spacing w:after="147"/>
        <w:rPr>
          <w:rFonts w:ascii="Calibri Light" w:hAnsi="Calibri Light"/>
          <w:sz w:val="22"/>
          <w:szCs w:val="22"/>
        </w:rPr>
      </w:pPr>
      <w:r w:rsidRPr="00B2575C">
        <w:rPr>
          <w:rFonts w:ascii="Calibri Light" w:hAnsi="Calibri Light"/>
          <w:sz w:val="22"/>
          <w:szCs w:val="22"/>
        </w:rPr>
        <w:t>Garantir les moyens nécessaires au fonctionnement du CSE</w:t>
      </w:r>
    </w:p>
    <w:p w14:paraId="00E77956" w14:textId="77777777" w:rsidR="00923207" w:rsidRDefault="00923207" w:rsidP="00923207">
      <w:pPr>
        <w:jc w:val="both"/>
        <w:rPr>
          <w:rFonts w:ascii="Calibri Light" w:hAnsi="Calibri Light" w:cs="Tahoma"/>
          <w:b/>
        </w:rPr>
      </w:pPr>
    </w:p>
    <w:p w14:paraId="4B26796F" w14:textId="77777777" w:rsidR="00923207" w:rsidRDefault="00923207" w:rsidP="00923207">
      <w:pPr>
        <w:ind w:firstLine="360"/>
        <w:jc w:val="both"/>
        <w:rPr>
          <w:rFonts w:ascii="Calibri Light" w:hAnsi="Calibri Light" w:cs="Tahoma"/>
          <w:b/>
        </w:rPr>
      </w:pPr>
      <w:r>
        <w:rPr>
          <w:rFonts w:ascii="Calibri Light" w:hAnsi="Calibri Light" w:cs="Tahoma"/>
          <w:b/>
        </w:rPr>
        <w:lastRenderedPageBreak/>
        <w:t xml:space="preserve">Article 2.2 – </w:t>
      </w:r>
      <w:r>
        <w:rPr>
          <w:rFonts w:ascii="Calibri Light" w:hAnsi="Calibri Light" w:cs="Tahoma"/>
          <w:b/>
          <w:color w:val="17365D" w:themeColor="text2" w:themeShade="BF"/>
        </w:rPr>
        <w:t>Engagements des Organisations Syndicales</w:t>
      </w:r>
    </w:p>
    <w:p w14:paraId="1F7DADB6" w14:textId="77777777" w:rsidR="00266A8D" w:rsidRDefault="00266A8D" w:rsidP="00923207">
      <w:pPr>
        <w:pStyle w:val="Default"/>
        <w:rPr>
          <w:rFonts w:ascii="Calibri Light" w:hAnsi="Calibri Light"/>
          <w:sz w:val="22"/>
          <w:szCs w:val="22"/>
        </w:rPr>
      </w:pPr>
    </w:p>
    <w:p w14:paraId="1E0D8313" w14:textId="77777777" w:rsidR="00923207" w:rsidRPr="00B2575C" w:rsidRDefault="00923207" w:rsidP="00923207">
      <w:pPr>
        <w:pStyle w:val="Default"/>
        <w:rPr>
          <w:rFonts w:ascii="Calibri Light" w:hAnsi="Calibri Light"/>
          <w:sz w:val="22"/>
          <w:szCs w:val="22"/>
        </w:rPr>
      </w:pPr>
      <w:r w:rsidRPr="00B2575C">
        <w:rPr>
          <w:rFonts w:ascii="Calibri Light" w:hAnsi="Calibri Light"/>
          <w:sz w:val="22"/>
          <w:szCs w:val="22"/>
        </w:rPr>
        <w:t xml:space="preserve">Les Organisations Syndicales ainsi que chaque salarié détenteur d’un mandat s’engagent à : </w:t>
      </w:r>
    </w:p>
    <w:p w14:paraId="076A367D" w14:textId="77777777" w:rsidR="00923207" w:rsidRPr="00B2575C" w:rsidRDefault="00923207" w:rsidP="00923207">
      <w:pPr>
        <w:pStyle w:val="Default"/>
        <w:rPr>
          <w:rFonts w:ascii="Calibri Light" w:hAnsi="Calibri Light"/>
          <w:sz w:val="22"/>
          <w:szCs w:val="22"/>
        </w:rPr>
      </w:pPr>
    </w:p>
    <w:p w14:paraId="10B910EF" w14:textId="6EF0C927" w:rsidR="00923207" w:rsidRPr="00B2575C" w:rsidRDefault="00923207" w:rsidP="00923207">
      <w:pPr>
        <w:pStyle w:val="Default"/>
        <w:numPr>
          <w:ilvl w:val="0"/>
          <w:numId w:val="8"/>
        </w:numPr>
        <w:spacing w:after="147"/>
        <w:rPr>
          <w:rFonts w:ascii="Calibri Light" w:hAnsi="Calibri Light"/>
          <w:sz w:val="22"/>
          <w:szCs w:val="22"/>
        </w:rPr>
      </w:pPr>
      <w:r w:rsidRPr="00B2575C">
        <w:rPr>
          <w:rFonts w:ascii="Calibri Light" w:hAnsi="Calibri Light"/>
          <w:sz w:val="22"/>
          <w:szCs w:val="22"/>
        </w:rPr>
        <w:t>Respecter les règle</w:t>
      </w:r>
      <w:r w:rsidR="00266A8D" w:rsidRPr="00B2575C">
        <w:rPr>
          <w:rFonts w:ascii="Calibri Light" w:hAnsi="Calibri Light"/>
          <w:sz w:val="22"/>
          <w:szCs w:val="22"/>
        </w:rPr>
        <w:t>s d’exercice du droit syndical</w:t>
      </w:r>
    </w:p>
    <w:p w14:paraId="26CB6B28" w14:textId="77777777" w:rsidR="00923207" w:rsidRPr="00B2575C" w:rsidRDefault="00923207" w:rsidP="00923207">
      <w:pPr>
        <w:pStyle w:val="Default"/>
        <w:numPr>
          <w:ilvl w:val="0"/>
          <w:numId w:val="8"/>
        </w:numPr>
        <w:spacing w:after="147"/>
        <w:rPr>
          <w:rFonts w:ascii="Calibri Light" w:hAnsi="Calibri Light"/>
          <w:sz w:val="22"/>
          <w:szCs w:val="22"/>
        </w:rPr>
      </w:pPr>
      <w:r w:rsidRPr="00B2575C">
        <w:rPr>
          <w:rFonts w:ascii="Calibri Light" w:hAnsi="Calibri Light"/>
          <w:sz w:val="22"/>
          <w:szCs w:val="22"/>
        </w:rPr>
        <w:t xml:space="preserve">Se conformer à la réglementation relative aux lieux d’affichage et de distribution de tract, </w:t>
      </w:r>
    </w:p>
    <w:p w14:paraId="64DA9833" w14:textId="77777777" w:rsidR="00923207" w:rsidRPr="00B2575C" w:rsidRDefault="00923207" w:rsidP="00923207">
      <w:pPr>
        <w:pStyle w:val="Default"/>
        <w:numPr>
          <w:ilvl w:val="0"/>
          <w:numId w:val="8"/>
        </w:numPr>
        <w:spacing w:after="147"/>
        <w:rPr>
          <w:rFonts w:ascii="Calibri Light" w:hAnsi="Calibri Light"/>
          <w:sz w:val="22"/>
          <w:szCs w:val="22"/>
        </w:rPr>
      </w:pPr>
      <w:r w:rsidRPr="00B2575C">
        <w:rPr>
          <w:rFonts w:ascii="Calibri Light" w:hAnsi="Calibri Light"/>
          <w:sz w:val="22"/>
          <w:szCs w:val="22"/>
        </w:rPr>
        <w:t xml:space="preserve">Utiliser les crédits d’heures conformément à la réglementation en vigueur, </w:t>
      </w:r>
    </w:p>
    <w:p w14:paraId="310DBEFC" w14:textId="77777777" w:rsidR="00923207" w:rsidRPr="00B2575C" w:rsidRDefault="00923207" w:rsidP="00923207">
      <w:pPr>
        <w:pStyle w:val="Default"/>
        <w:numPr>
          <w:ilvl w:val="0"/>
          <w:numId w:val="8"/>
        </w:numPr>
        <w:spacing w:after="147"/>
        <w:rPr>
          <w:rFonts w:ascii="Calibri Light" w:hAnsi="Calibri Light"/>
          <w:sz w:val="22"/>
          <w:szCs w:val="22"/>
        </w:rPr>
      </w:pPr>
      <w:r w:rsidRPr="00B2575C">
        <w:rPr>
          <w:rFonts w:ascii="Calibri Light" w:hAnsi="Calibri Light"/>
          <w:sz w:val="22"/>
          <w:szCs w:val="22"/>
        </w:rPr>
        <w:t xml:space="preserve">Conserver la confidentialité des informations présentées comme telles par la Direction, </w:t>
      </w:r>
    </w:p>
    <w:p w14:paraId="776496F2" w14:textId="1E75387B" w:rsidR="00923207" w:rsidRPr="00B2575C" w:rsidRDefault="00923207" w:rsidP="00923207">
      <w:pPr>
        <w:pStyle w:val="Default"/>
        <w:numPr>
          <w:ilvl w:val="0"/>
          <w:numId w:val="8"/>
        </w:numPr>
        <w:rPr>
          <w:rFonts w:ascii="Calibri Light" w:hAnsi="Calibri Light"/>
          <w:sz w:val="22"/>
          <w:szCs w:val="22"/>
        </w:rPr>
      </w:pPr>
      <w:r w:rsidRPr="00B2575C">
        <w:rPr>
          <w:rFonts w:ascii="Calibri Light" w:hAnsi="Calibri Light"/>
          <w:sz w:val="22"/>
          <w:szCs w:val="22"/>
        </w:rPr>
        <w:t>Utiliser les bons de délégation</w:t>
      </w:r>
      <w:r w:rsidR="00266A8D" w:rsidRPr="00B2575C">
        <w:rPr>
          <w:rFonts w:ascii="Calibri Light" w:hAnsi="Calibri Light"/>
          <w:sz w:val="22"/>
          <w:szCs w:val="22"/>
        </w:rPr>
        <w:t>,</w:t>
      </w:r>
      <w:r w:rsidRPr="00B2575C">
        <w:rPr>
          <w:rFonts w:ascii="Calibri Light" w:hAnsi="Calibri Light"/>
          <w:sz w:val="22"/>
          <w:szCs w:val="22"/>
        </w:rPr>
        <w:t xml:space="preserve"> de préférence en version informatique, mis en place afin de permettre aux responsables hiérarchiques d’être prévenus préalablement. </w:t>
      </w:r>
    </w:p>
    <w:p w14:paraId="12049849" w14:textId="77777777" w:rsidR="00266A8D" w:rsidRDefault="00266A8D" w:rsidP="00266A8D">
      <w:pPr>
        <w:pStyle w:val="Default"/>
        <w:ind w:left="720"/>
        <w:rPr>
          <w:rFonts w:ascii="Calibri Light" w:hAnsi="Calibri Light"/>
          <w:szCs w:val="22"/>
        </w:rPr>
      </w:pPr>
    </w:p>
    <w:p w14:paraId="3D54BB82" w14:textId="13056822" w:rsidR="00266A8D" w:rsidRDefault="00266A8D" w:rsidP="00266A8D">
      <w:pPr>
        <w:ind w:firstLine="360"/>
        <w:jc w:val="both"/>
        <w:rPr>
          <w:rFonts w:ascii="Calibri Light" w:hAnsi="Calibri Light" w:cs="Tahoma"/>
          <w:b/>
        </w:rPr>
      </w:pPr>
      <w:r>
        <w:rPr>
          <w:rFonts w:ascii="Calibri Light" w:hAnsi="Calibri Light" w:cs="Tahoma"/>
          <w:b/>
        </w:rPr>
        <w:t xml:space="preserve">Article 2.3 – </w:t>
      </w:r>
      <w:r w:rsidRPr="00266A8D">
        <w:rPr>
          <w:rFonts w:ascii="Calibri Light" w:hAnsi="Calibri Light" w:cs="Tahoma"/>
          <w:b/>
          <w:color w:val="17365D" w:themeColor="text2" w:themeShade="BF"/>
        </w:rPr>
        <w:t>Circulation dans l’Entreprise</w:t>
      </w:r>
    </w:p>
    <w:p w14:paraId="5552D494" w14:textId="77777777" w:rsidR="00266A8D" w:rsidRPr="00266A8D" w:rsidRDefault="00266A8D" w:rsidP="00266A8D">
      <w:pPr>
        <w:pStyle w:val="Default"/>
        <w:ind w:left="720"/>
        <w:rPr>
          <w:rFonts w:ascii="Calibri Light" w:hAnsi="Calibri Light"/>
          <w:szCs w:val="22"/>
        </w:rPr>
      </w:pPr>
    </w:p>
    <w:p w14:paraId="7C07FFF6" w14:textId="0E383466" w:rsidR="00266A8D" w:rsidRPr="00B2575C" w:rsidRDefault="00266A8D" w:rsidP="00266A8D">
      <w:pPr>
        <w:pStyle w:val="Default"/>
        <w:rPr>
          <w:rFonts w:ascii="Calibri Light" w:hAnsi="Calibri Light"/>
          <w:sz w:val="22"/>
          <w:szCs w:val="22"/>
        </w:rPr>
      </w:pPr>
      <w:r w:rsidRPr="00B2575C">
        <w:rPr>
          <w:rFonts w:ascii="Calibri Light" w:hAnsi="Calibri Light"/>
          <w:sz w:val="22"/>
          <w:szCs w:val="22"/>
        </w:rPr>
        <w:t>Ils peuvent également tant durant les heures de délégations qu’en dehors de leur heures habituelles de travail circuler librement dans l’entreprise et y prendre tous les contacts nécessaires à l’accomplissement de leurs missions, notamment auprès d’un salarié à son post</w:t>
      </w:r>
      <w:r w:rsidR="002C2AAA">
        <w:rPr>
          <w:rFonts w:ascii="Calibri Light" w:hAnsi="Calibri Light"/>
          <w:sz w:val="22"/>
          <w:szCs w:val="22"/>
        </w:rPr>
        <w:t>e</w:t>
      </w:r>
      <w:r w:rsidRPr="00B2575C">
        <w:rPr>
          <w:rFonts w:ascii="Calibri Light" w:hAnsi="Calibri Light"/>
          <w:sz w:val="22"/>
          <w:szCs w:val="22"/>
        </w:rPr>
        <w:t xml:space="preserve"> sous réserve de ne pas apporter de gêne importante à l’accomplissement du travail</w:t>
      </w:r>
      <w:r w:rsidR="0056216D">
        <w:rPr>
          <w:rFonts w:ascii="Calibri Light" w:hAnsi="Calibri Light"/>
          <w:sz w:val="22"/>
          <w:szCs w:val="22"/>
        </w:rPr>
        <w:t xml:space="preserve"> de celui-ci</w:t>
      </w:r>
      <w:r w:rsidR="002C2AAA">
        <w:rPr>
          <w:rFonts w:ascii="Calibri Light" w:hAnsi="Calibri Light"/>
          <w:sz w:val="22"/>
          <w:szCs w:val="22"/>
        </w:rPr>
        <w:t>,</w:t>
      </w:r>
      <w:r w:rsidRPr="00B2575C">
        <w:rPr>
          <w:rFonts w:ascii="Calibri Light" w:hAnsi="Calibri Light"/>
          <w:sz w:val="22"/>
          <w:szCs w:val="22"/>
        </w:rPr>
        <w:t xml:space="preserve"> et en respectant les règles de sécurité de l’entreprise.</w:t>
      </w:r>
    </w:p>
    <w:p w14:paraId="68FFB41A" w14:textId="77777777" w:rsidR="00923207" w:rsidRDefault="00923207" w:rsidP="00923207">
      <w:pPr>
        <w:jc w:val="both"/>
        <w:rPr>
          <w:rFonts w:ascii="Calibri Light" w:hAnsi="Calibri Light" w:cs="Tahoma"/>
          <w:b/>
          <w:sz w:val="28"/>
        </w:rPr>
      </w:pPr>
    </w:p>
    <w:p w14:paraId="51789CBE" w14:textId="77777777" w:rsidR="00266A8D" w:rsidRPr="00266A8D" w:rsidRDefault="00266A8D" w:rsidP="00923207">
      <w:pPr>
        <w:jc w:val="both"/>
        <w:rPr>
          <w:rFonts w:ascii="Calibri Light" w:hAnsi="Calibri Light" w:cs="Tahoma"/>
          <w:b/>
          <w:sz w:val="28"/>
        </w:rPr>
      </w:pPr>
    </w:p>
    <w:p w14:paraId="34AD42C1" w14:textId="77777777" w:rsidR="00923207" w:rsidRDefault="00923207" w:rsidP="00923207">
      <w:pPr>
        <w:pStyle w:val="Titre"/>
        <w:rPr>
          <w:sz w:val="44"/>
        </w:rPr>
      </w:pPr>
      <w:r>
        <w:rPr>
          <w:sz w:val="44"/>
        </w:rPr>
        <w:t xml:space="preserve">Chapitre 2 – Le Comité Social et Economique </w:t>
      </w:r>
    </w:p>
    <w:p w14:paraId="75E6C2DF"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Calendrier de mise en place </w:t>
      </w:r>
    </w:p>
    <w:p w14:paraId="30CEE045" w14:textId="765F1AA2"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Les parties au présent accord se sont rencontrées à différentes reprises </w:t>
      </w:r>
      <w:r w:rsidRPr="004C71AD">
        <w:rPr>
          <w:rFonts w:ascii="Calibri Light" w:hAnsi="Calibri Light" w:cs="Tahoma"/>
          <w:sz w:val="22"/>
          <w:highlight w:val="yellow"/>
        </w:rPr>
        <w:t>le</w:t>
      </w:r>
      <w:r w:rsidR="00266A8D" w:rsidRPr="004C71AD">
        <w:rPr>
          <w:rFonts w:ascii="Calibri Light" w:hAnsi="Calibri Light" w:cs="Tahoma"/>
          <w:sz w:val="22"/>
          <w:highlight w:val="yellow"/>
        </w:rPr>
        <w:t>s</w:t>
      </w:r>
      <w:r w:rsidRPr="004C71AD">
        <w:rPr>
          <w:rFonts w:ascii="Calibri Light" w:hAnsi="Calibri Light" w:cs="Tahoma"/>
          <w:sz w:val="22"/>
          <w:highlight w:val="yellow"/>
        </w:rPr>
        <w:t xml:space="preserve"> </w:t>
      </w:r>
      <w:r w:rsidR="004C71AD" w:rsidRPr="004C71AD">
        <w:rPr>
          <w:rFonts w:ascii="Calibri Light" w:hAnsi="Calibri Light" w:cs="Tahoma"/>
          <w:sz w:val="22"/>
          <w:highlight w:val="yellow"/>
        </w:rPr>
        <w:t>XX/XX/</w:t>
      </w:r>
      <w:proofErr w:type="gramStart"/>
      <w:r w:rsidR="004C71AD" w:rsidRPr="004C71AD">
        <w:rPr>
          <w:rFonts w:ascii="Calibri Light" w:hAnsi="Calibri Light" w:cs="Tahoma"/>
          <w:sz w:val="22"/>
          <w:highlight w:val="yellow"/>
        </w:rPr>
        <w:t>XXXX ,</w:t>
      </w:r>
      <w:proofErr w:type="gramEnd"/>
      <w:r w:rsidR="004C71AD" w:rsidRPr="004C71AD">
        <w:rPr>
          <w:rFonts w:ascii="Calibri Light" w:hAnsi="Calibri Light" w:cs="Tahoma"/>
          <w:sz w:val="22"/>
          <w:highlight w:val="yellow"/>
        </w:rPr>
        <w:t xml:space="preserve"> </w:t>
      </w:r>
      <w:r w:rsidR="004C71AD" w:rsidRPr="004C71AD">
        <w:rPr>
          <w:rFonts w:ascii="Calibri Light" w:hAnsi="Calibri Light" w:cs="Tahoma"/>
          <w:sz w:val="22"/>
          <w:highlight w:val="yellow"/>
        </w:rPr>
        <w:t>XX/XX/XXXX</w:t>
      </w:r>
    </w:p>
    <w:p w14:paraId="1F749672" w14:textId="77777777" w:rsidR="00266A8D" w:rsidRPr="00B2575C" w:rsidRDefault="00266A8D" w:rsidP="00923207">
      <w:pPr>
        <w:jc w:val="both"/>
        <w:rPr>
          <w:rFonts w:ascii="Calibri Light" w:hAnsi="Calibri Light" w:cs="Tahoma"/>
          <w:sz w:val="22"/>
        </w:rPr>
      </w:pPr>
    </w:p>
    <w:p w14:paraId="0B7E8944"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Elles ont convenu que la mise en place du CSE sera effective au jour de la proclamation des résultats définitifs des élections professionnelles. </w:t>
      </w:r>
    </w:p>
    <w:p w14:paraId="56BC678F" w14:textId="77777777" w:rsidR="00266A8D" w:rsidRPr="00B2575C" w:rsidRDefault="00266A8D" w:rsidP="00923207">
      <w:pPr>
        <w:jc w:val="both"/>
        <w:rPr>
          <w:rFonts w:ascii="Calibri Light" w:hAnsi="Calibri Light" w:cs="Tahoma"/>
          <w:sz w:val="22"/>
        </w:rPr>
      </w:pPr>
    </w:p>
    <w:p w14:paraId="1064B326" w14:textId="35B82BA4"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 calendrier prévisionnel des élections a été fixé </w:t>
      </w:r>
      <w:r w:rsidRPr="004C71AD">
        <w:rPr>
          <w:rFonts w:ascii="Calibri Light" w:hAnsi="Calibri Light" w:cs="Tahoma"/>
          <w:sz w:val="22"/>
          <w:highlight w:val="yellow"/>
        </w:rPr>
        <w:t xml:space="preserve">au </w:t>
      </w:r>
      <w:r w:rsidR="004C71AD" w:rsidRPr="004C71AD">
        <w:rPr>
          <w:rFonts w:ascii="Calibri Light" w:hAnsi="Calibri Light" w:cs="Tahoma"/>
          <w:sz w:val="22"/>
          <w:highlight w:val="yellow"/>
        </w:rPr>
        <w:t>DATE</w:t>
      </w:r>
      <w:r w:rsidRPr="004C71AD">
        <w:rPr>
          <w:rFonts w:ascii="Calibri Light" w:hAnsi="Calibri Light" w:cs="Tahoma"/>
          <w:sz w:val="22"/>
          <w:highlight w:val="yellow"/>
        </w:rPr>
        <w:t xml:space="preserve"> </w:t>
      </w:r>
      <w:r w:rsidRPr="00B2575C">
        <w:rPr>
          <w:rFonts w:ascii="Calibri Light" w:hAnsi="Calibri Light" w:cs="Tahoma"/>
          <w:sz w:val="22"/>
        </w:rPr>
        <w:t xml:space="preserve">pour le premier tour et </w:t>
      </w:r>
      <w:r w:rsidRPr="004C71AD">
        <w:rPr>
          <w:rFonts w:ascii="Calibri Light" w:hAnsi="Calibri Light" w:cs="Tahoma"/>
          <w:sz w:val="22"/>
          <w:highlight w:val="yellow"/>
        </w:rPr>
        <w:t xml:space="preserve">au </w:t>
      </w:r>
      <w:r w:rsidR="004C71AD" w:rsidRPr="004C71AD">
        <w:rPr>
          <w:rFonts w:ascii="Calibri Light" w:hAnsi="Calibri Light" w:cs="Tahoma"/>
          <w:sz w:val="22"/>
          <w:highlight w:val="yellow"/>
        </w:rPr>
        <w:t>DATE</w:t>
      </w:r>
      <w:r w:rsidRPr="004C71AD">
        <w:rPr>
          <w:rFonts w:ascii="Calibri Light" w:hAnsi="Calibri Light" w:cs="Tahoma"/>
          <w:sz w:val="22"/>
          <w:highlight w:val="yellow"/>
        </w:rPr>
        <w:t xml:space="preserve"> </w:t>
      </w:r>
      <w:r w:rsidRPr="00B2575C">
        <w:rPr>
          <w:rFonts w:ascii="Calibri Light" w:hAnsi="Calibri Light" w:cs="Tahoma"/>
          <w:sz w:val="22"/>
        </w:rPr>
        <w:t xml:space="preserve">pour le second tour, le cas échéant. </w:t>
      </w:r>
    </w:p>
    <w:p w14:paraId="02396A30"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Ce calendrier prévisionnel sera définitivement arrêté dans le cadre du protocole d’accord préélectoral dont les négociations débuteront le 16 juillet 2018. </w:t>
      </w:r>
    </w:p>
    <w:p w14:paraId="54F6FA7A" w14:textId="77777777" w:rsidR="00B2575C" w:rsidRDefault="00B2575C" w:rsidP="00923207">
      <w:pPr>
        <w:jc w:val="both"/>
        <w:rPr>
          <w:rFonts w:ascii="Calibri Light" w:hAnsi="Calibri Light" w:cs="Tahoma"/>
          <w:color w:val="000000" w:themeColor="text1"/>
          <w:sz w:val="22"/>
        </w:rPr>
      </w:pPr>
    </w:p>
    <w:p w14:paraId="6FAB5B72" w14:textId="6D968FEC"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Les élections se dérouleront conformément aux dispositions définies dans le protocole d’accord préélectoral, sans que celui-ci ne puisse aller à l’encontre de dispositions prévues dans le présent accord. </w:t>
      </w:r>
    </w:p>
    <w:p w14:paraId="14DDB21E" w14:textId="77777777" w:rsidR="00266A8D" w:rsidRDefault="00266A8D" w:rsidP="00923207">
      <w:pPr>
        <w:jc w:val="both"/>
        <w:rPr>
          <w:rFonts w:ascii="Calibri Light" w:hAnsi="Calibri Light" w:cs="Tahoma"/>
          <w:color w:val="000000" w:themeColor="text1"/>
        </w:rPr>
      </w:pPr>
    </w:p>
    <w:p w14:paraId="1BE02479"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Périmètre de mise en place </w:t>
      </w:r>
    </w:p>
    <w:p w14:paraId="2362230F" w14:textId="68276D7B" w:rsidR="00266A8D" w:rsidRPr="00B2575C" w:rsidRDefault="00923207" w:rsidP="00923207">
      <w:pPr>
        <w:jc w:val="both"/>
        <w:rPr>
          <w:rFonts w:ascii="Calibri Light" w:hAnsi="Calibri Light" w:cs="Tahoma"/>
          <w:sz w:val="22"/>
        </w:rPr>
      </w:pPr>
      <w:r w:rsidRPr="00B2575C">
        <w:rPr>
          <w:rFonts w:ascii="Calibri Light" w:hAnsi="Calibri Light" w:cs="Tahoma"/>
          <w:sz w:val="22"/>
        </w:rPr>
        <w:t>Les différents sites de la Société</w:t>
      </w:r>
      <w:r w:rsidR="00602251">
        <w:rPr>
          <w:rFonts w:ascii="Calibri Light" w:hAnsi="Calibri Light" w:cs="Tahoma"/>
          <w:sz w:val="22"/>
        </w:rPr>
        <w:t>, ne disposant pas d’autonomie de gestion,</w:t>
      </w:r>
      <w:r w:rsidRPr="00B2575C">
        <w:rPr>
          <w:rFonts w:ascii="Calibri Light" w:hAnsi="Calibri Light" w:cs="Tahoma"/>
          <w:sz w:val="22"/>
        </w:rPr>
        <w:t xml:space="preserve"> ne constituent pas des établissements distincts. </w:t>
      </w:r>
    </w:p>
    <w:p w14:paraId="041210DF" w14:textId="77777777" w:rsidR="00266A8D" w:rsidRPr="00B2575C" w:rsidRDefault="00266A8D" w:rsidP="00923207">
      <w:pPr>
        <w:jc w:val="both"/>
        <w:rPr>
          <w:rFonts w:ascii="Calibri Light" w:hAnsi="Calibri Light" w:cs="Tahoma"/>
          <w:sz w:val="22"/>
        </w:rPr>
      </w:pPr>
    </w:p>
    <w:p w14:paraId="00E3EA56" w14:textId="06E7C235"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Les parties ont donc décidé de procéder à la mise en place d’un CSE unique. </w:t>
      </w:r>
    </w:p>
    <w:p w14:paraId="441DF588" w14:textId="77777777" w:rsidR="00266A8D" w:rsidRPr="00B2575C" w:rsidRDefault="00266A8D" w:rsidP="00923207">
      <w:pPr>
        <w:jc w:val="both"/>
        <w:rPr>
          <w:rFonts w:ascii="Calibri Light" w:hAnsi="Calibri Light" w:cs="Tahoma"/>
          <w:sz w:val="22"/>
        </w:rPr>
      </w:pPr>
    </w:p>
    <w:p w14:paraId="42A19772" w14:textId="64C036C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 périmètre de mise en place du CSE </w:t>
      </w:r>
      <w:r w:rsidR="00957D5E" w:rsidRPr="00B2575C">
        <w:rPr>
          <w:rFonts w:ascii="Calibri Light" w:hAnsi="Calibri Light" w:cs="Tahoma"/>
          <w:sz w:val="22"/>
        </w:rPr>
        <w:t xml:space="preserve">unique </w:t>
      </w:r>
      <w:r w:rsidRPr="00B2575C">
        <w:rPr>
          <w:rFonts w:ascii="Calibri Light" w:hAnsi="Calibri Light" w:cs="Tahoma"/>
          <w:sz w:val="22"/>
        </w:rPr>
        <w:t xml:space="preserve">correspond ainsi à l’ensemble des établissements de la Société, à savoir : </w:t>
      </w:r>
    </w:p>
    <w:p w14:paraId="3D025F90" w14:textId="77777777" w:rsidR="00957D5E" w:rsidRPr="00B2575C" w:rsidRDefault="00957D5E" w:rsidP="00923207">
      <w:pPr>
        <w:jc w:val="both"/>
        <w:rPr>
          <w:rFonts w:ascii="Calibri Light" w:hAnsi="Calibri Light" w:cs="Tahoma"/>
          <w:sz w:val="22"/>
        </w:rPr>
      </w:pPr>
    </w:p>
    <w:p w14:paraId="3A19B55E" w14:textId="77777777" w:rsidR="004C71AD" w:rsidRDefault="004C71AD" w:rsidP="004C71AD">
      <w:pPr>
        <w:pStyle w:val="Paragraphedeliste"/>
        <w:numPr>
          <w:ilvl w:val="0"/>
          <w:numId w:val="14"/>
        </w:numPr>
        <w:jc w:val="both"/>
        <w:rPr>
          <w:rFonts w:ascii="Calibri Light" w:hAnsi="Calibri Light" w:cs="Tahoma"/>
          <w:highlight w:val="yellow"/>
        </w:rPr>
      </w:pPr>
      <w:r w:rsidRPr="004C71AD">
        <w:rPr>
          <w:rFonts w:ascii="Calibri Light" w:hAnsi="Calibri Light" w:cs="Tahoma"/>
          <w:highlight w:val="yellow"/>
        </w:rPr>
        <w:t>……………………</w:t>
      </w:r>
    </w:p>
    <w:p w14:paraId="074FA454" w14:textId="77777777" w:rsidR="004C71AD" w:rsidRDefault="004C71AD" w:rsidP="004C71AD">
      <w:pPr>
        <w:pStyle w:val="Paragraphedeliste"/>
        <w:numPr>
          <w:ilvl w:val="0"/>
          <w:numId w:val="14"/>
        </w:numPr>
        <w:jc w:val="both"/>
        <w:rPr>
          <w:rFonts w:ascii="Calibri Light" w:hAnsi="Calibri Light" w:cs="Tahoma"/>
          <w:highlight w:val="yellow"/>
        </w:rPr>
      </w:pPr>
      <w:r w:rsidRPr="004C71AD">
        <w:rPr>
          <w:rFonts w:ascii="Calibri Light" w:hAnsi="Calibri Light" w:cs="Tahoma"/>
          <w:highlight w:val="yellow"/>
        </w:rPr>
        <w:lastRenderedPageBreak/>
        <w:t>……………………</w:t>
      </w:r>
    </w:p>
    <w:p w14:paraId="155FE171" w14:textId="77777777" w:rsidR="004C71AD" w:rsidRDefault="004C71AD" w:rsidP="004C71AD">
      <w:pPr>
        <w:pStyle w:val="Paragraphedeliste"/>
        <w:numPr>
          <w:ilvl w:val="0"/>
          <w:numId w:val="14"/>
        </w:numPr>
        <w:jc w:val="both"/>
        <w:rPr>
          <w:rFonts w:ascii="Calibri Light" w:hAnsi="Calibri Light" w:cs="Tahoma"/>
          <w:highlight w:val="yellow"/>
        </w:rPr>
      </w:pPr>
      <w:r w:rsidRPr="004C71AD">
        <w:rPr>
          <w:rFonts w:ascii="Calibri Light" w:hAnsi="Calibri Light" w:cs="Tahoma"/>
          <w:highlight w:val="yellow"/>
        </w:rPr>
        <w:t>……………………</w:t>
      </w:r>
    </w:p>
    <w:p w14:paraId="1A586500" w14:textId="77777777" w:rsidR="004C71AD" w:rsidRDefault="004C71AD" w:rsidP="004C71AD">
      <w:pPr>
        <w:pStyle w:val="Paragraphedeliste"/>
        <w:numPr>
          <w:ilvl w:val="0"/>
          <w:numId w:val="14"/>
        </w:numPr>
        <w:jc w:val="both"/>
        <w:rPr>
          <w:rFonts w:ascii="Calibri Light" w:hAnsi="Calibri Light" w:cs="Tahoma"/>
          <w:highlight w:val="yellow"/>
        </w:rPr>
      </w:pPr>
      <w:r w:rsidRPr="004C71AD">
        <w:rPr>
          <w:rFonts w:ascii="Calibri Light" w:hAnsi="Calibri Light" w:cs="Tahoma"/>
          <w:highlight w:val="yellow"/>
        </w:rPr>
        <w:t>……………………</w:t>
      </w:r>
    </w:p>
    <w:p w14:paraId="450802C1" w14:textId="77777777" w:rsidR="004C71AD" w:rsidRPr="004C71AD" w:rsidRDefault="004C71AD" w:rsidP="004C71AD">
      <w:pPr>
        <w:pStyle w:val="Paragraphedeliste"/>
        <w:jc w:val="both"/>
        <w:rPr>
          <w:rFonts w:ascii="Calibri Light" w:hAnsi="Calibri Light" w:cs="Tahoma"/>
          <w:highlight w:val="yellow"/>
        </w:rPr>
      </w:pPr>
    </w:p>
    <w:p w14:paraId="351B00EB" w14:textId="77777777" w:rsidR="00923207" w:rsidRDefault="00923207" w:rsidP="00923207">
      <w:pPr>
        <w:jc w:val="both"/>
        <w:rPr>
          <w:rFonts w:ascii="Calibri Light" w:hAnsi="Calibri Light" w:cs="Tahoma"/>
        </w:rPr>
      </w:pPr>
    </w:p>
    <w:p w14:paraId="67FEF4F6"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Nombre et durée des mandats</w:t>
      </w:r>
    </w:p>
    <w:p w14:paraId="3B08670C"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Conformément aux dispositions légales, les membres de la délégation du personnel au CSE sont élus pour une durée de quatre ans.</w:t>
      </w:r>
    </w:p>
    <w:p w14:paraId="21F40791" w14:textId="77777777" w:rsidR="00B2575C" w:rsidRDefault="00B2575C" w:rsidP="00923207">
      <w:pPr>
        <w:jc w:val="both"/>
        <w:rPr>
          <w:rFonts w:ascii="Calibri Light" w:hAnsi="Calibri Light" w:cs="Tahoma"/>
          <w:sz w:val="22"/>
        </w:rPr>
      </w:pPr>
    </w:p>
    <w:p w14:paraId="1F18E70A" w14:textId="77777777" w:rsidR="00957D5E" w:rsidRPr="00B2575C" w:rsidRDefault="00923207" w:rsidP="00923207">
      <w:pPr>
        <w:jc w:val="both"/>
        <w:rPr>
          <w:rFonts w:ascii="Calibri Light" w:hAnsi="Calibri Light" w:cs="Tahoma"/>
          <w:sz w:val="22"/>
        </w:rPr>
      </w:pPr>
      <w:r w:rsidRPr="00B2575C">
        <w:rPr>
          <w:rFonts w:ascii="Calibri Light" w:hAnsi="Calibri Light" w:cs="Tahoma"/>
          <w:sz w:val="22"/>
        </w:rPr>
        <w:t>Le nombre de mandats successifs est limité à trois mandats de titulaires</w:t>
      </w:r>
      <w:r w:rsidR="00957D5E" w:rsidRPr="00B2575C">
        <w:rPr>
          <w:rFonts w:ascii="Calibri Light" w:hAnsi="Calibri Light" w:cs="Tahoma"/>
          <w:sz w:val="22"/>
        </w:rPr>
        <w:t>.</w:t>
      </w:r>
    </w:p>
    <w:p w14:paraId="326AD842" w14:textId="77777777" w:rsidR="00957D5E" w:rsidRDefault="00957D5E" w:rsidP="00923207">
      <w:pPr>
        <w:jc w:val="both"/>
        <w:rPr>
          <w:rFonts w:ascii="Calibri Light" w:hAnsi="Calibri Light" w:cs="Tahoma"/>
        </w:rPr>
      </w:pPr>
    </w:p>
    <w:p w14:paraId="7FBAA535"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Attributions</w:t>
      </w:r>
    </w:p>
    <w:p w14:paraId="257B1CAB" w14:textId="106A64B8" w:rsidR="00602251" w:rsidRPr="00602251" w:rsidRDefault="00923207" w:rsidP="00602251">
      <w:pPr>
        <w:pStyle w:val="Commentaire"/>
        <w:rPr>
          <w:rFonts w:ascii="Calibri Light" w:hAnsi="Calibri Light" w:cs="Tahoma"/>
          <w:color w:val="000000" w:themeColor="text1"/>
          <w:sz w:val="22"/>
        </w:rPr>
      </w:pPr>
      <w:r w:rsidRPr="00B2575C">
        <w:rPr>
          <w:rFonts w:ascii="Calibri Light" w:hAnsi="Calibri Light" w:cs="Tahoma"/>
          <w:color w:val="000000" w:themeColor="text1"/>
          <w:sz w:val="22"/>
        </w:rPr>
        <w:t>En application des dispositions légales, le CSE est informé et/ou consulté sur toutes les questions intéressant la marche générale de la société</w:t>
      </w:r>
      <w:r w:rsidR="00602251">
        <w:rPr>
          <w:rFonts w:ascii="Calibri Light" w:hAnsi="Calibri Light" w:cs="Tahoma"/>
          <w:color w:val="000000" w:themeColor="text1"/>
          <w:sz w:val="22"/>
        </w:rPr>
        <w:t>, Conformément à la loi, il est consulté sur</w:t>
      </w:r>
      <w:r w:rsidR="00602251" w:rsidRPr="00602251">
        <w:rPr>
          <w:rFonts w:ascii="Calibri Light" w:hAnsi="Calibri Light" w:cs="Tahoma"/>
          <w:color w:val="000000" w:themeColor="text1"/>
          <w:sz w:val="22"/>
        </w:rPr>
        <w:t xml:space="preserve"> : les orientations stratégiques, la situation économique et financière ainsi que la politique sociale et les conditions de travail et d’emploi de l’entreprise.</w:t>
      </w:r>
    </w:p>
    <w:p w14:paraId="3660EBAC" w14:textId="7490AD8A" w:rsidR="00923207" w:rsidRPr="00B2575C" w:rsidRDefault="00923207" w:rsidP="00923207">
      <w:pPr>
        <w:jc w:val="both"/>
        <w:rPr>
          <w:rFonts w:ascii="Calibri Light" w:hAnsi="Calibri Light" w:cs="Tahoma"/>
          <w:b/>
          <w:color w:val="000000" w:themeColor="text1"/>
          <w:sz w:val="22"/>
        </w:rPr>
      </w:pPr>
    </w:p>
    <w:p w14:paraId="2BA36C9C" w14:textId="39DF7DCD"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 CSE est également compétent dans les domaines portant sur la santé, la sécuri</w:t>
      </w:r>
      <w:r w:rsidR="0007562D" w:rsidRPr="00B2575C">
        <w:rPr>
          <w:rFonts w:ascii="Calibri Light" w:hAnsi="Calibri Light" w:cs="Tahoma"/>
          <w:color w:val="000000" w:themeColor="text1"/>
          <w:sz w:val="22"/>
        </w:rPr>
        <w:t>té et les conditions de travail</w:t>
      </w:r>
      <w:r w:rsidRPr="00B2575C">
        <w:rPr>
          <w:rFonts w:ascii="Calibri Light" w:hAnsi="Calibri Light" w:cs="Tahoma"/>
          <w:color w:val="000000" w:themeColor="text1"/>
          <w:sz w:val="22"/>
        </w:rPr>
        <w:t>.</w:t>
      </w:r>
    </w:p>
    <w:p w14:paraId="0E496358" w14:textId="77777777" w:rsidR="0007562D" w:rsidRDefault="0007562D" w:rsidP="00923207">
      <w:pPr>
        <w:jc w:val="both"/>
        <w:rPr>
          <w:rFonts w:ascii="Calibri Light" w:hAnsi="Calibri Light" w:cs="Tahoma"/>
          <w:color w:val="000000" w:themeColor="text1"/>
        </w:rPr>
      </w:pPr>
    </w:p>
    <w:p w14:paraId="378A5E03"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Composition </w:t>
      </w:r>
    </w:p>
    <w:p w14:paraId="0842D3E6" w14:textId="2769B9F0" w:rsidR="00A023E9" w:rsidRPr="00A023E9" w:rsidRDefault="00A023E9" w:rsidP="00A023E9">
      <w:pPr>
        <w:jc w:val="both"/>
        <w:rPr>
          <w:rFonts w:ascii="Calibri Light" w:hAnsi="Calibri Light" w:cs="Tahoma"/>
          <w:color w:val="000000" w:themeColor="text1"/>
          <w:sz w:val="22"/>
        </w:rPr>
      </w:pPr>
      <w:r w:rsidRPr="00A023E9">
        <w:rPr>
          <w:rFonts w:ascii="Calibri Light" w:hAnsi="Calibri Light" w:cs="Tahoma"/>
          <w:color w:val="000000" w:themeColor="text1"/>
          <w:sz w:val="22"/>
        </w:rPr>
        <w:t xml:space="preserve">Le nombre de titulaires et de suppléants est défini en fonction de l’effectif de </w:t>
      </w:r>
      <w:r>
        <w:rPr>
          <w:rFonts w:ascii="Calibri Light" w:hAnsi="Calibri Light" w:cs="Tahoma"/>
          <w:color w:val="000000" w:themeColor="text1"/>
          <w:sz w:val="22"/>
        </w:rPr>
        <w:t>la Société,</w:t>
      </w:r>
      <w:r w:rsidRPr="00A023E9">
        <w:rPr>
          <w:rFonts w:ascii="Calibri Light" w:hAnsi="Calibri Light" w:cs="Tahoma"/>
          <w:color w:val="000000" w:themeColor="text1"/>
          <w:sz w:val="22"/>
        </w:rPr>
        <w:t xml:space="preserve"> selon les dispositions légales en vigueur.</w:t>
      </w:r>
    </w:p>
    <w:p w14:paraId="338E7DF9" w14:textId="77777777" w:rsidR="00A023E9" w:rsidRDefault="00A023E9" w:rsidP="00A023E9">
      <w:pPr>
        <w:jc w:val="both"/>
        <w:rPr>
          <w:rFonts w:ascii="Calibri Light" w:hAnsi="Calibri Light" w:cs="Tahoma"/>
          <w:color w:val="000000" w:themeColor="text1"/>
          <w:sz w:val="22"/>
        </w:rPr>
      </w:pPr>
    </w:p>
    <w:p w14:paraId="06C7CDEA" w14:textId="6F6BC0D7" w:rsidR="00A023E9" w:rsidRPr="00A023E9" w:rsidRDefault="00A023E9" w:rsidP="00A023E9">
      <w:pPr>
        <w:jc w:val="both"/>
        <w:rPr>
          <w:rFonts w:ascii="Calibri Light" w:hAnsi="Calibri Light" w:cs="Tahoma"/>
          <w:color w:val="000000" w:themeColor="text1"/>
          <w:sz w:val="22"/>
        </w:rPr>
      </w:pPr>
      <w:r>
        <w:rPr>
          <w:rFonts w:ascii="Calibri Light" w:hAnsi="Calibri Light" w:cs="Tahoma"/>
          <w:color w:val="000000" w:themeColor="text1"/>
          <w:sz w:val="22"/>
        </w:rPr>
        <w:t>Ainsi, s</w:t>
      </w:r>
      <w:r w:rsidRPr="00A023E9">
        <w:rPr>
          <w:rFonts w:ascii="Calibri Light" w:hAnsi="Calibri Light" w:cs="Tahoma"/>
          <w:color w:val="000000" w:themeColor="text1"/>
          <w:sz w:val="22"/>
        </w:rPr>
        <w:t xml:space="preserve">elon </w:t>
      </w:r>
      <w:r>
        <w:rPr>
          <w:rFonts w:ascii="Calibri Light" w:hAnsi="Calibri Light" w:cs="Tahoma"/>
          <w:color w:val="000000" w:themeColor="text1"/>
          <w:sz w:val="22"/>
        </w:rPr>
        <w:t>ces dispositions,</w:t>
      </w:r>
      <w:r w:rsidRPr="00A023E9">
        <w:rPr>
          <w:rFonts w:ascii="Calibri Light" w:hAnsi="Calibri Light" w:cs="Tahoma"/>
          <w:color w:val="000000" w:themeColor="text1"/>
          <w:sz w:val="22"/>
        </w:rPr>
        <w:t xml:space="preserve"> le Comité social et économique </w:t>
      </w:r>
      <w:r>
        <w:rPr>
          <w:rFonts w:ascii="Calibri Light" w:hAnsi="Calibri Light" w:cs="Tahoma"/>
          <w:color w:val="000000" w:themeColor="text1"/>
          <w:sz w:val="22"/>
        </w:rPr>
        <w:t>unique</w:t>
      </w:r>
      <w:r w:rsidRPr="00A023E9">
        <w:rPr>
          <w:rFonts w:ascii="Calibri Light" w:hAnsi="Calibri Light" w:cs="Tahoma"/>
          <w:color w:val="000000" w:themeColor="text1"/>
          <w:sz w:val="22"/>
        </w:rPr>
        <w:t xml:space="preserve"> est composé de la manière suivante :</w:t>
      </w:r>
    </w:p>
    <w:p w14:paraId="3E2E91D8" w14:textId="77777777" w:rsidR="0007562D" w:rsidRPr="00B2575C" w:rsidRDefault="0007562D" w:rsidP="00923207">
      <w:pPr>
        <w:jc w:val="both"/>
        <w:rPr>
          <w:rFonts w:ascii="Calibri Light" w:hAnsi="Calibri Light" w:cs="Tahoma"/>
          <w:color w:val="000000" w:themeColor="text1"/>
          <w:sz w:val="22"/>
        </w:rPr>
      </w:pPr>
    </w:p>
    <w:p w14:paraId="49D60E7B" w14:textId="7F52A3C2" w:rsidR="00923207" w:rsidRPr="00B2575C" w:rsidRDefault="00923207" w:rsidP="0007562D">
      <w:pPr>
        <w:spacing w:after="120"/>
        <w:jc w:val="both"/>
        <w:rPr>
          <w:rFonts w:ascii="Calibri Light" w:hAnsi="Calibri Light" w:cs="Tahoma"/>
          <w:b/>
          <w:i/>
          <w:color w:val="00B050"/>
          <w:sz w:val="22"/>
        </w:rPr>
      </w:pPr>
      <w:r w:rsidRPr="00B2575C">
        <w:rPr>
          <w:rFonts w:ascii="Calibri Light" w:hAnsi="Calibri Light" w:cs="Tahoma"/>
          <w:color w:val="000000" w:themeColor="text1"/>
          <w:sz w:val="22"/>
        </w:rPr>
        <w:t xml:space="preserve">- Le nombre de représentants à élire dans le cadre du  CSE </w:t>
      </w:r>
      <w:r w:rsidR="00602251">
        <w:rPr>
          <w:rFonts w:ascii="Calibri Light" w:hAnsi="Calibri Light" w:cs="Tahoma"/>
          <w:color w:val="000000" w:themeColor="text1"/>
          <w:sz w:val="22"/>
        </w:rPr>
        <w:t>sera</w:t>
      </w:r>
      <w:r w:rsidRPr="00B2575C">
        <w:rPr>
          <w:rFonts w:ascii="Calibri Light" w:hAnsi="Calibri Light" w:cs="Tahoma"/>
          <w:color w:val="000000" w:themeColor="text1"/>
          <w:sz w:val="22"/>
        </w:rPr>
        <w:t xml:space="preserve"> de 10 titulaires et 10 suppléants. </w:t>
      </w:r>
    </w:p>
    <w:p w14:paraId="33F671DB" w14:textId="77777777" w:rsidR="00923207" w:rsidRPr="00B2575C" w:rsidRDefault="00923207" w:rsidP="0007562D">
      <w:pPr>
        <w:spacing w:after="120"/>
        <w:jc w:val="both"/>
        <w:rPr>
          <w:rFonts w:ascii="Calibri Light" w:hAnsi="Calibri Light" w:cs="Tahoma"/>
          <w:sz w:val="22"/>
        </w:rPr>
      </w:pPr>
      <w:r w:rsidRPr="00B2575C">
        <w:rPr>
          <w:rFonts w:ascii="Calibri Light" w:hAnsi="Calibri Light" w:cs="Tahoma"/>
          <w:sz w:val="22"/>
        </w:rPr>
        <w:t>- Le CSE désignera un secrétaire et un trésorier parmi ses membres titulaires.</w:t>
      </w:r>
    </w:p>
    <w:p w14:paraId="4CFE69E0" w14:textId="2A107D74" w:rsidR="00923207" w:rsidRPr="00B2575C" w:rsidRDefault="00923207" w:rsidP="0007562D">
      <w:pPr>
        <w:spacing w:after="120"/>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 </w:t>
      </w:r>
      <w:r w:rsidR="0007562D" w:rsidRPr="00B2575C">
        <w:rPr>
          <w:rFonts w:ascii="Calibri Light" w:hAnsi="Calibri Light" w:cs="Tahoma"/>
          <w:color w:val="000000" w:themeColor="text1"/>
          <w:sz w:val="22"/>
        </w:rPr>
        <w:t xml:space="preserve"> </w:t>
      </w:r>
      <w:r w:rsidRPr="00B2575C">
        <w:rPr>
          <w:rFonts w:ascii="Calibri Light" w:hAnsi="Calibri Light" w:cs="Tahoma"/>
          <w:color w:val="000000" w:themeColor="text1"/>
          <w:sz w:val="22"/>
        </w:rPr>
        <w:t>Le nombre de siège entre les collèges est attribué au prorata des effectifs de chaque collège sur la liste électorale, arrondi à l’entier le plus proche</w:t>
      </w:r>
    </w:p>
    <w:p w14:paraId="57309888" w14:textId="77777777" w:rsidR="00923207" w:rsidRDefault="00923207" w:rsidP="0007562D">
      <w:pPr>
        <w:spacing w:after="120"/>
        <w:jc w:val="both"/>
        <w:rPr>
          <w:rFonts w:ascii="Calibri Light" w:hAnsi="Calibri Light" w:cs="Tahoma"/>
          <w:color w:val="000000" w:themeColor="text1"/>
        </w:rPr>
      </w:pPr>
      <w:r w:rsidRPr="00B2575C">
        <w:rPr>
          <w:rFonts w:ascii="Calibri Light" w:hAnsi="Calibri Light" w:cs="Tahoma"/>
          <w:color w:val="000000" w:themeColor="text1"/>
          <w:sz w:val="22"/>
        </w:rPr>
        <w:t>- Les listes de candidats sont composées conformément aux dispositions légales en vigueur, notamment celles relatives à la représentativité et à l’alternance hommes/femmes.</w:t>
      </w:r>
      <w:r>
        <w:rPr>
          <w:rFonts w:ascii="Calibri Light" w:hAnsi="Calibri Light" w:cs="Tahoma"/>
          <w:color w:val="000000" w:themeColor="text1"/>
        </w:rPr>
        <w:t> </w:t>
      </w:r>
    </w:p>
    <w:p w14:paraId="6FE427E9" w14:textId="2061470F" w:rsidR="00A023E9" w:rsidRPr="00B2575C" w:rsidRDefault="00A023E9" w:rsidP="00A023E9">
      <w:pPr>
        <w:spacing w:after="120"/>
        <w:jc w:val="both"/>
        <w:rPr>
          <w:rFonts w:ascii="Calibri Light" w:hAnsi="Calibri Light" w:cs="Tahoma"/>
          <w:sz w:val="22"/>
        </w:rPr>
      </w:pPr>
      <w:r>
        <w:rPr>
          <w:rFonts w:ascii="Calibri Light" w:hAnsi="Calibri Light" w:cs="Tahoma"/>
          <w:sz w:val="22"/>
        </w:rPr>
        <w:t>Par ailleurs, les parties conviennent qu’u</w:t>
      </w:r>
      <w:r w:rsidRPr="00B2575C">
        <w:rPr>
          <w:rFonts w:ascii="Calibri Light" w:hAnsi="Calibri Light" w:cs="Tahoma"/>
          <w:sz w:val="22"/>
        </w:rPr>
        <w:t>n secrétaire adjoint et un trésorier adjoint seront désignés par le Comité social et économique parmi ses membres titulaires.</w:t>
      </w:r>
    </w:p>
    <w:p w14:paraId="7E58714B" w14:textId="77777777" w:rsidR="00923207" w:rsidRDefault="00923207" w:rsidP="00923207">
      <w:pPr>
        <w:jc w:val="both"/>
        <w:rPr>
          <w:rFonts w:ascii="Calibri Light" w:hAnsi="Calibri Light" w:cs="Tahoma"/>
        </w:rPr>
      </w:pPr>
    </w:p>
    <w:p w14:paraId="21FF4CEC"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Organisation des réunions</w:t>
      </w:r>
    </w:p>
    <w:p w14:paraId="5A36CB2E" w14:textId="77777777" w:rsidR="00923207" w:rsidRDefault="00923207" w:rsidP="00923207">
      <w:pPr>
        <w:jc w:val="both"/>
        <w:rPr>
          <w:rFonts w:ascii="Calibri Light" w:hAnsi="Calibri Light" w:cs="Tahoma"/>
          <w:b/>
          <w:color w:val="17365D" w:themeColor="text2" w:themeShade="BF"/>
        </w:rPr>
      </w:pPr>
      <w:r>
        <w:rPr>
          <w:rFonts w:ascii="Calibri Light" w:hAnsi="Calibri Light" w:cs="Tahoma"/>
          <w:color w:val="17365D" w:themeColor="text2" w:themeShade="BF"/>
        </w:rPr>
        <w:tab/>
      </w:r>
      <w:r>
        <w:rPr>
          <w:rFonts w:ascii="Calibri Light" w:hAnsi="Calibri Light" w:cs="Tahoma"/>
          <w:b/>
          <w:color w:val="17365D" w:themeColor="text2" w:themeShade="BF"/>
        </w:rPr>
        <w:t xml:space="preserve">Article 8.1 – Périodicité </w:t>
      </w:r>
    </w:p>
    <w:p w14:paraId="1B9DD606" w14:textId="77777777" w:rsidR="0007562D" w:rsidRDefault="0007562D" w:rsidP="00923207">
      <w:pPr>
        <w:jc w:val="both"/>
        <w:rPr>
          <w:rFonts w:ascii="Calibri Light" w:hAnsi="Calibri Light" w:cs="Tahoma"/>
          <w:b/>
          <w:color w:val="17365D" w:themeColor="text2" w:themeShade="BF"/>
        </w:rPr>
      </w:pPr>
    </w:p>
    <w:p w14:paraId="031D8E90" w14:textId="60CE6251"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 CSE tiendra 6 réunions annuelles ordinaires, organisées suivant le calendrier </w:t>
      </w:r>
      <w:r w:rsidR="00602251">
        <w:rPr>
          <w:rFonts w:ascii="Calibri Light" w:hAnsi="Calibri Light" w:cs="Tahoma"/>
          <w:color w:val="000000" w:themeColor="text1"/>
          <w:sz w:val="22"/>
        </w:rPr>
        <w:t>indicatif</w:t>
      </w:r>
      <w:r w:rsidRPr="00B2575C">
        <w:rPr>
          <w:rFonts w:ascii="Calibri Light" w:hAnsi="Calibri Light" w:cs="Tahoma"/>
          <w:color w:val="000000" w:themeColor="text1"/>
          <w:sz w:val="22"/>
        </w:rPr>
        <w:t xml:space="preserve"> suivant : </w:t>
      </w:r>
      <w:r w:rsidRPr="004C71AD">
        <w:rPr>
          <w:rFonts w:ascii="Calibri Light" w:hAnsi="Calibri Light" w:cs="Tahoma"/>
          <w:color w:val="000000" w:themeColor="text1"/>
          <w:sz w:val="22"/>
          <w:highlight w:val="yellow"/>
        </w:rPr>
        <w:t>février / avril / juin / septembre / novembre / décembre.</w:t>
      </w:r>
      <w:r w:rsidRPr="00B2575C">
        <w:rPr>
          <w:rFonts w:ascii="Calibri Light" w:hAnsi="Calibri Light" w:cs="Tahoma"/>
          <w:color w:val="000000" w:themeColor="text1"/>
          <w:sz w:val="22"/>
        </w:rPr>
        <w:t xml:space="preserve"> </w:t>
      </w:r>
    </w:p>
    <w:p w14:paraId="55A99192" w14:textId="77777777" w:rsidR="0007562D" w:rsidRPr="00B2575C" w:rsidRDefault="0007562D" w:rsidP="00923207">
      <w:pPr>
        <w:jc w:val="both"/>
        <w:rPr>
          <w:rFonts w:ascii="Calibri Light" w:hAnsi="Calibri Light" w:cs="Tahoma"/>
          <w:sz w:val="22"/>
        </w:rPr>
      </w:pPr>
    </w:p>
    <w:p w14:paraId="1FF2DE8A"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Parmi ces 6 réunions annuelles, quatre réunions porteront en tout ou partie sur les attributions du CSE en matière de santé, sécurité et conditions de travail, à raison d’une par trimestre.</w:t>
      </w:r>
    </w:p>
    <w:p w14:paraId="65428459" w14:textId="77777777" w:rsidR="0007562D" w:rsidRPr="00B2575C" w:rsidRDefault="0007562D" w:rsidP="00923207">
      <w:pPr>
        <w:jc w:val="both"/>
        <w:rPr>
          <w:rFonts w:ascii="Calibri Light" w:hAnsi="Calibri Light" w:cs="Tahoma"/>
          <w:color w:val="000000" w:themeColor="text1"/>
          <w:sz w:val="22"/>
        </w:rPr>
      </w:pPr>
    </w:p>
    <w:p w14:paraId="43501EC4" w14:textId="27E72FA5" w:rsidR="00923207" w:rsidRPr="00B2575C" w:rsidRDefault="003A761C" w:rsidP="00923207">
      <w:pPr>
        <w:jc w:val="both"/>
        <w:rPr>
          <w:rFonts w:ascii="Calibri Light" w:hAnsi="Calibri Light" w:cs="Tahoma"/>
          <w:color w:val="000000" w:themeColor="text1"/>
          <w:sz w:val="22"/>
        </w:rPr>
      </w:pPr>
      <w:r>
        <w:rPr>
          <w:rFonts w:ascii="Calibri Light" w:hAnsi="Calibri Light" w:cs="Tahoma"/>
          <w:color w:val="000000" w:themeColor="text1"/>
          <w:sz w:val="22"/>
        </w:rPr>
        <w:t>D</w:t>
      </w:r>
      <w:r w:rsidR="00923207" w:rsidRPr="00B2575C">
        <w:rPr>
          <w:rFonts w:ascii="Calibri Light" w:hAnsi="Calibri Light" w:cs="Tahoma"/>
          <w:color w:val="000000" w:themeColor="text1"/>
          <w:sz w:val="22"/>
        </w:rPr>
        <w:t>es réunions extraordinaires du CSE</w:t>
      </w:r>
      <w:r w:rsidR="0056216D">
        <w:rPr>
          <w:rFonts w:ascii="Calibri Light" w:hAnsi="Calibri Light" w:cs="Tahoma"/>
          <w:color w:val="000000" w:themeColor="text1"/>
          <w:sz w:val="22"/>
        </w:rPr>
        <w:t xml:space="preserve"> se tiendront</w:t>
      </w:r>
      <w:r w:rsidR="00923207" w:rsidRPr="00B2575C">
        <w:rPr>
          <w:rFonts w:ascii="Calibri Light" w:hAnsi="Calibri Light" w:cs="Tahoma"/>
          <w:color w:val="000000" w:themeColor="text1"/>
          <w:sz w:val="22"/>
        </w:rPr>
        <w:t xml:space="preserve"> </w:t>
      </w:r>
      <w:r>
        <w:rPr>
          <w:rFonts w:ascii="Calibri Light" w:hAnsi="Calibri Light" w:cs="Tahoma"/>
          <w:color w:val="000000" w:themeColor="text1"/>
          <w:sz w:val="22"/>
        </w:rPr>
        <w:t xml:space="preserve">en plus de ces 6 réunions, </w:t>
      </w:r>
      <w:r w:rsidR="0056216D">
        <w:rPr>
          <w:rFonts w:ascii="Calibri Light" w:hAnsi="Calibri Light" w:cs="Tahoma"/>
          <w:color w:val="000000" w:themeColor="text1"/>
          <w:sz w:val="22"/>
        </w:rPr>
        <w:t>en cas de circonstances exceptionnelles définies  par l</w:t>
      </w:r>
      <w:r w:rsidR="00923207" w:rsidRPr="00B2575C">
        <w:rPr>
          <w:rFonts w:ascii="Calibri Light" w:hAnsi="Calibri Light" w:cs="Tahoma"/>
          <w:color w:val="000000" w:themeColor="text1"/>
          <w:sz w:val="22"/>
        </w:rPr>
        <w:t xml:space="preserve">es dispositions légales. </w:t>
      </w:r>
    </w:p>
    <w:p w14:paraId="112873C2" w14:textId="77777777" w:rsidR="0007562D" w:rsidRDefault="0007562D" w:rsidP="00923207">
      <w:pPr>
        <w:jc w:val="both"/>
        <w:rPr>
          <w:rFonts w:ascii="Calibri Light" w:hAnsi="Calibri Light" w:cs="Tahoma"/>
          <w:color w:val="000000" w:themeColor="text1"/>
        </w:rPr>
      </w:pPr>
    </w:p>
    <w:p w14:paraId="73B90C62"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8.2 – Participants aux réunions </w:t>
      </w:r>
    </w:p>
    <w:p w14:paraId="43DC4344" w14:textId="77777777" w:rsidR="0007562D" w:rsidRDefault="0007562D" w:rsidP="00923207">
      <w:pPr>
        <w:jc w:val="both"/>
        <w:rPr>
          <w:rFonts w:ascii="Calibri Light" w:hAnsi="Calibri Light" w:cs="Tahoma"/>
        </w:rPr>
      </w:pPr>
    </w:p>
    <w:p w14:paraId="1D1CFADF" w14:textId="13D8ACC2"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Les réunions seront présidées par l’employeur ou son représentant accompagné éventuellement </w:t>
      </w:r>
      <w:r w:rsidRPr="00B2575C">
        <w:rPr>
          <w:rFonts w:ascii="Calibri Light" w:hAnsi="Calibri Light" w:cs="Tahoma"/>
          <w:color w:val="000000" w:themeColor="text1"/>
          <w:sz w:val="22"/>
        </w:rPr>
        <w:t xml:space="preserve">de 3 collaborateurs au maximum. Le CSE sera informé au préalable de chaque changement de collaborateurs présents à la réunion. </w:t>
      </w:r>
    </w:p>
    <w:p w14:paraId="7A6837E9" w14:textId="77777777" w:rsidR="0007562D" w:rsidRPr="00B2575C" w:rsidRDefault="0007562D" w:rsidP="00923207">
      <w:pPr>
        <w:jc w:val="both"/>
        <w:rPr>
          <w:rFonts w:ascii="Calibri Light" w:hAnsi="Calibri Light" w:cs="Tahoma"/>
          <w:sz w:val="22"/>
        </w:rPr>
      </w:pPr>
    </w:p>
    <w:p w14:paraId="7BD10CCF"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Lorsque le CSE se réunira dans le cadre de ses attributions relatives à la santé, la sécurité et les conditions de travail, le médecin du travail, le responsable interne de la sécurité (QHSE), l'agent de contrôle de l'inspection du travail ainsi que les agents des services de prévention des organismes de sécurité sociale pourront participer aux points de l’ordre du jour qui les intéressent. </w:t>
      </w:r>
    </w:p>
    <w:p w14:paraId="0B35D0A5" w14:textId="77777777" w:rsidR="0007562D" w:rsidRPr="00B2575C" w:rsidRDefault="0007562D" w:rsidP="00923207">
      <w:pPr>
        <w:jc w:val="both"/>
        <w:rPr>
          <w:rFonts w:ascii="Calibri Light" w:hAnsi="Calibri Light" w:cs="Tahoma"/>
          <w:color w:val="000000" w:themeColor="text1"/>
          <w:sz w:val="22"/>
        </w:rPr>
      </w:pPr>
    </w:p>
    <w:p w14:paraId="1DE54C33" w14:textId="2A920C1B"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Conformément aux dispositions légales, les titulaires, et les représentants syndicaux le cas échéant, participeront de plein droit aux réunions du CSE. </w:t>
      </w:r>
    </w:p>
    <w:p w14:paraId="3FE72A32" w14:textId="77777777" w:rsidR="0007562D" w:rsidRPr="00B2575C" w:rsidRDefault="0007562D" w:rsidP="00923207">
      <w:pPr>
        <w:jc w:val="both"/>
        <w:rPr>
          <w:rFonts w:ascii="Calibri Light" w:hAnsi="Calibri Light" w:cs="Tahoma"/>
          <w:color w:val="000000" w:themeColor="text1"/>
          <w:sz w:val="22"/>
        </w:rPr>
      </w:pPr>
    </w:p>
    <w:p w14:paraId="00A902B1"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suppléants ne participeront qu’en l’absence des titulaires. Pour les désigner, il est convenu d’appliquer les règles de suppléance suivantes :</w:t>
      </w:r>
    </w:p>
    <w:p w14:paraId="224A9775" w14:textId="77777777" w:rsidR="0007562D" w:rsidRPr="00B2575C" w:rsidRDefault="0007562D" w:rsidP="00923207">
      <w:pPr>
        <w:jc w:val="both"/>
        <w:rPr>
          <w:rFonts w:ascii="Calibri Light" w:hAnsi="Calibri Light" w:cs="Tahoma"/>
          <w:color w:val="000000" w:themeColor="text1"/>
          <w:sz w:val="22"/>
        </w:rPr>
      </w:pPr>
    </w:p>
    <w:p w14:paraId="6ED902AF" w14:textId="77777777" w:rsidR="00923207" w:rsidRPr="00B2575C" w:rsidRDefault="00923207" w:rsidP="00923207">
      <w:pPr>
        <w:pStyle w:val="Paragraphedeliste"/>
        <w:numPr>
          <w:ilvl w:val="1"/>
          <w:numId w:val="9"/>
        </w:numPr>
        <w:jc w:val="both"/>
        <w:rPr>
          <w:rFonts w:ascii="Calibri Light" w:hAnsi="Calibri Light" w:cs="Tahoma"/>
          <w:color w:val="000000" w:themeColor="text1"/>
        </w:rPr>
      </w:pPr>
      <w:r w:rsidRPr="00B2575C">
        <w:rPr>
          <w:rFonts w:ascii="Calibri Light" w:hAnsi="Calibri Light" w:cs="Tahoma"/>
          <w:color w:val="000000" w:themeColor="text1"/>
        </w:rPr>
        <w:t>Le suppléant du titulaire par ordre sur la liste</w:t>
      </w:r>
    </w:p>
    <w:p w14:paraId="1648F13C" w14:textId="77777777" w:rsidR="00923207" w:rsidRPr="00B2575C" w:rsidRDefault="00923207" w:rsidP="00923207">
      <w:pPr>
        <w:pStyle w:val="Paragraphedeliste"/>
        <w:numPr>
          <w:ilvl w:val="1"/>
          <w:numId w:val="9"/>
        </w:numPr>
        <w:jc w:val="both"/>
        <w:rPr>
          <w:rFonts w:ascii="Calibri Light" w:hAnsi="Calibri Light" w:cs="Tahoma"/>
          <w:color w:val="000000" w:themeColor="text1"/>
        </w:rPr>
      </w:pPr>
      <w:r w:rsidRPr="00B2575C">
        <w:rPr>
          <w:rFonts w:ascii="Calibri Light" w:hAnsi="Calibri Light" w:cs="Tahoma"/>
          <w:color w:val="000000" w:themeColor="text1"/>
        </w:rPr>
        <w:t>Le premier suppléant de la liste dans le même collège de la même organisation syndicale ;</w:t>
      </w:r>
    </w:p>
    <w:p w14:paraId="075B3AFB" w14:textId="77777777" w:rsidR="00923207" w:rsidRPr="00B2575C" w:rsidRDefault="00923207" w:rsidP="00923207">
      <w:pPr>
        <w:pStyle w:val="Paragraphedeliste"/>
        <w:numPr>
          <w:ilvl w:val="1"/>
          <w:numId w:val="9"/>
        </w:numPr>
        <w:jc w:val="both"/>
        <w:rPr>
          <w:rFonts w:ascii="Calibri Light" w:hAnsi="Calibri Light" w:cs="Tahoma"/>
          <w:color w:val="000000" w:themeColor="text1"/>
        </w:rPr>
      </w:pPr>
      <w:r w:rsidRPr="00B2575C">
        <w:rPr>
          <w:rFonts w:ascii="Calibri Light" w:hAnsi="Calibri Light" w:cs="Tahoma"/>
          <w:color w:val="000000" w:themeColor="text1"/>
        </w:rPr>
        <w:t>En cas d’absence du premier suppléant, le deuxième de la liste dans le même collège de la même organisation syndicale jusqu’à épuisement de suppléants ;</w:t>
      </w:r>
    </w:p>
    <w:p w14:paraId="51F25ACB" w14:textId="77777777" w:rsidR="00923207" w:rsidRPr="00B2575C" w:rsidRDefault="00923207" w:rsidP="00923207">
      <w:pPr>
        <w:pStyle w:val="Paragraphedeliste"/>
        <w:numPr>
          <w:ilvl w:val="1"/>
          <w:numId w:val="9"/>
        </w:numPr>
        <w:jc w:val="both"/>
        <w:rPr>
          <w:rFonts w:ascii="Calibri Light" w:hAnsi="Calibri Light" w:cs="Tahoma"/>
          <w:color w:val="000000" w:themeColor="text1"/>
        </w:rPr>
      </w:pPr>
      <w:r w:rsidRPr="00B2575C">
        <w:rPr>
          <w:rFonts w:ascii="Calibri Light" w:hAnsi="Calibri Light" w:cs="Tahoma"/>
          <w:color w:val="000000" w:themeColor="text1"/>
        </w:rPr>
        <w:t>A défaut, le premier suppléant de la liste d’un autre collège de la même organisation syndicale jusqu’à épuisement des suppléants disponibles ;</w:t>
      </w:r>
    </w:p>
    <w:p w14:paraId="5991ECA5" w14:textId="77777777" w:rsidR="00923207" w:rsidRPr="00B2575C" w:rsidRDefault="00923207" w:rsidP="00923207">
      <w:pPr>
        <w:pStyle w:val="Paragraphedeliste"/>
        <w:numPr>
          <w:ilvl w:val="1"/>
          <w:numId w:val="9"/>
        </w:numPr>
        <w:jc w:val="both"/>
        <w:rPr>
          <w:rFonts w:ascii="Calibri Light" w:hAnsi="Calibri Light" w:cs="Tahoma"/>
          <w:color w:val="000000" w:themeColor="text1"/>
        </w:rPr>
      </w:pPr>
      <w:r w:rsidRPr="00B2575C">
        <w:rPr>
          <w:rFonts w:ascii="Calibri Light" w:hAnsi="Calibri Light" w:cs="Tahoma"/>
          <w:color w:val="000000" w:themeColor="text1"/>
        </w:rPr>
        <w:t>A défaut, le premier suppléant du même collège d’une autre organisation syndicale.</w:t>
      </w:r>
    </w:p>
    <w:p w14:paraId="4E305A0C" w14:textId="45ABF16B" w:rsidR="00923207" w:rsidRDefault="00923207" w:rsidP="00923207">
      <w:pPr>
        <w:jc w:val="both"/>
        <w:rPr>
          <w:rFonts w:ascii="Calibri Light" w:hAnsi="Calibri Light" w:cs="Tahoma"/>
          <w:sz w:val="22"/>
        </w:rPr>
      </w:pPr>
      <w:r w:rsidRPr="00B2575C">
        <w:rPr>
          <w:rFonts w:ascii="Calibri Light" w:hAnsi="Calibri Light" w:cs="Tahoma"/>
          <w:sz w:val="22"/>
        </w:rPr>
        <w:t xml:space="preserve">Conformément à l’article 12 du présent accord, les représentants de proximité participeront sans voix consultative aux réunions du CSE. </w:t>
      </w:r>
    </w:p>
    <w:p w14:paraId="6B6F8AEF" w14:textId="77777777" w:rsidR="00A023E9" w:rsidRDefault="00A023E9" w:rsidP="00923207">
      <w:pPr>
        <w:jc w:val="both"/>
        <w:rPr>
          <w:rFonts w:ascii="Calibri Light" w:hAnsi="Calibri Light" w:cs="Tahoma"/>
          <w:sz w:val="22"/>
        </w:rPr>
      </w:pPr>
    </w:p>
    <w:p w14:paraId="2FFB4B9D"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Article 8.3 - Convocation</w:t>
      </w:r>
    </w:p>
    <w:p w14:paraId="6D285D33" w14:textId="77777777" w:rsidR="005F742C" w:rsidRDefault="005F742C" w:rsidP="00923207">
      <w:pPr>
        <w:jc w:val="both"/>
        <w:rPr>
          <w:rFonts w:ascii="Calibri Light" w:hAnsi="Calibri Light" w:cs="Tahoma"/>
        </w:rPr>
      </w:pPr>
    </w:p>
    <w:p w14:paraId="408C52E8" w14:textId="78972CCA" w:rsidR="005F742C" w:rsidRPr="00B2575C" w:rsidRDefault="00923207" w:rsidP="00923207">
      <w:pPr>
        <w:jc w:val="both"/>
        <w:rPr>
          <w:rFonts w:ascii="Calibri Light" w:hAnsi="Calibri Light" w:cs="Tahoma"/>
          <w:sz w:val="22"/>
        </w:rPr>
      </w:pPr>
      <w:r w:rsidRPr="00B2575C">
        <w:rPr>
          <w:rFonts w:ascii="Calibri Light" w:hAnsi="Calibri Light" w:cs="Tahoma"/>
          <w:sz w:val="22"/>
        </w:rPr>
        <w:t>Les titulaires</w:t>
      </w:r>
      <w:r w:rsidR="003A761C">
        <w:rPr>
          <w:rFonts w:ascii="Calibri Light" w:hAnsi="Calibri Light" w:cs="Tahoma"/>
          <w:sz w:val="22"/>
        </w:rPr>
        <w:t>, les représentants de proximité,</w:t>
      </w:r>
      <w:r w:rsidRPr="00B2575C">
        <w:rPr>
          <w:rFonts w:ascii="Calibri Light" w:hAnsi="Calibri Light" w:cs="Tahoma"/>
          <w:sz w:val="22"/>
        </w:rPr>
        <w:t xml:space="preserve"> et les représentants syndicaux seront convoqués aux réunions du CSE dans un délai d’au moins </w:t>
      </w:r>
      <w:r w:rsidRPr="00B2575C">
        <w:rPr>
          <w:rFonts w:ascii="Calibri Light" w:hAnsi="Calibri Light" w:cs="Tahoma"/>
          <w:color w:val="000000" w:themeColor="text1"/>
          <w:sz w:val="22"/>
        </w:rPr>
        <w:t xml:space="preserve">15 jours calendaires </w:t>
      </w:r>
      <w:r w:rsidRPr="00B2575C">
        <w:rPr>
          <w:rFonts w:ascii="Calibri Light" w:hAnsi="Calibri Light" w:cs="Tahoma"/>
          <w:sz w:val="22"/>
        </w:rPr>
        <w:t>avant la réunion. Les suppléants seront également destinataires de la convocation même s’ils n’ont pas vocation à assister aux réunions.</w:t>
      </w:r>
    </w:p>
    <w:p w14:paraId="5554B98D" w14:textId="77777777" w:rsidR="005F742C" w:rsidRPr="00B2575C" w:rsidRDefault="005F742C" w:rsidP="00923207">
      <w:pPr>
        <w:jc w:val="both"/>
        <w:rPr>
          <w:rFonts w:ascii="Calibri Light" w:hAnsi="Calibri Light" w:cs="Tahoma"/>
          <w:sz w:val="22"/>
        </w:rPr>
      </w:pPr>
    </w:p>
    <w:p w14:paraId="0121F64A"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La convocation précisera que les suppléants assisteront à la réunion uniquement en cas de remplacement d’un titulaire. </w:t>
      </w:r>
    </w:p>
    <w:p w14:paraId="00570744" w14:textId="77777777" w:rsidR="005F742C" w:rsidRPr="00B2575C" w:rsidRDefault="005F742C" w:rsidP="00923207">
      <w:pPr>
        <w:jc w:val="both"/>
        <w:rPr>
          <w:rFonts w:ascii="Calibri Light" w:hAnsi="Calibri Light" w:cs="Tahoma"/>
          <w:sz w:val="22"/>
        </w:rPr>
      </w:pPr>
    </w:p>
    <w:p w14:paraId="60002DD8" w14:textId="238AB083" w:rsidR="005F742C" w:rsidRPr="00B2575C" w:rsidRDefault="005F742C" w:rsidP="005F742C">
      <w:pPr>
        <w:spacing w:after="160" w:line="259" w:lineRule="auto"/>
        <w:jc w:val="both"/>
        <w:rPr>
          <w:rFonts w:ascii="Calibri Light" w:hAnsi="Calibri Light" w:cs="Tahoma"/>
          <w:sz w:val="22"/>
        </w:rPr>
      </w:pPr>
      <w:r w:rsidRPr="00B2575C">
        <w:rPr>
          <w:rFonts w:ascii="Calibri Light" w:hAnsi="Calibri Light" w:cs="Tahoma"/>
          <w:sz w:val="22"/>
        </w:rPr>
        <w:t xml:space="preserve">Tout titulaire qui se trouverait dans l’impossibilité d’assister à une réunion du CSE devra en avertir son suppléant. </w:t>
      </w:r>
    </w:p>
    <w:p w14:paraId="0EF22A89"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sz w:val="22"/>
        </w:rPr>
        <w:t xml:space="preserve">Lorsque le CSE se réunira dans le cadre de ses attributions relatives à la santé, la sécurité et les conditions de travail, le médecin du travail, le responsable interne de la sécurité (QHSE), l'agent de contrôle de l'inspection du travail ainsi que les agents des services de prévention des organismes de sécurité sociale seront convoqués </w:t>
      </w:r>
      <w:r w:rsidRPr="00B2575C">
        <w:rPr>
          <w:rFonts w:ascii="Calibri Light" w:hAnsi="Calibri Light" w:cs="Tahoma"/>
          <w:color w:val="000000" w:themeColor="text1"/>
          <w:sz w:val="22"/>
        </w:rPr>
        <w:t xml:space="preserve">dans un délai de 15 jours calendaires précédant la réunion. </w:t>
      </w:r>
    </w:p>
    <w:p w14:paraId="01EB9489" w14:textId="77777777" w:rsidR="005F742C" w:rsidRDefault="005F742C" w:rsidP="00923207">
      <w:pPr>
        <w:jc w:val="both"/>
        <w:rPr>
          <w:rFonts w:ascii="Calibri Light" w:hAnsi="Calibri Light" w:cs="Tahoma"/>
          <w:color w:val="000000" w:themeColor="text1"/>
        </w:rPr>
      </w:pPr>
    </w:p>
    <w:p w14:paraId="7B567F57"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Article 8.4 : Ordre du jour</w:t>
      </w:r>
    </w:p>
    <w:p w14:paraId="45ADEFCF" w14:textId="77777777" w:rsidR="005F742C" w:rsidRDefault="005F742C" w:rsidP="00923207">
      <w:pPr>
        <w:jc w:val="both"/>
        <w:rPr>
          <w:rFonts w:ascii="Calibri Light" w:hAnsi="Calibri Light" w:cs="Tahoma"/>
          <w:color w:val="000000" w:themeColor="text1"/>
        </w:rPr>
      </w:pPr>
    </w:p>
    <w:p w14:paraId="40603370" w14:textId="3CD5C034"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L’ordre du jour sera adressé au moins 3 jours ouvrés avant la réunion à l’ensemble des membres titulaires et suppléants du CSE, aux représentants syndicaux ainsi à l’agent de contrôle de l’inspection du travail et à l’agent des services de prévention des organismes de sécurité sociale.  </w:t>
      </w:r>
    </w:p>
    <w:p w14:paraId="6F3B59DD" w14:textId="77777777" w:rsidR="005F742C" w:rsidRPr="00B2575C" w:rsidRDefault="005F742C" w:rsidP="00923207">
      <w:pPr>
        <w:jc w:val="both"/>
        <w:rPr>
          <w:rFonts w:ascii="Calibri Light" w:hAnsi="Calibri Light" w:cs="Tahoma"/>
          <w:color w:val="000000" w:themeColor="text1"/>
          <w:sz w:val="22"/>
        </w:rPr>
      </w:pPr>
    </w:p>
    <w:p w14:paraId="52F35E5B" w14:textId="77777777" w:rsidR="005F742C"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Lorsqu’il est inscrit à l’ordre du jour un point nécessitant une consultation du CSE, l’ordre du jour, la convocation ainsi que les documents nécessaires à la consultation seront adressés au minimum 15 jours calendaires avant la réunion. </w:t>
      </w:r>
    </w:p>
    <w:p w14:paraId="54F2BDB9" w14:textId="77777777" w:rsidR="005F742C" w:rsidRPr="00B2575C" w:rsidRDefault="005F742C" w:rsidP="00923207">
      <w:pPr>
        <w:jc w:val="both"/>
        <w:rPr>
          <w:rFonts w:ascii="Calibri Light" w:hAnsi="Calibri Light" w:cs="Tahoma"/>
          <w:color w:val="000000" w:themeColor="text1"/>
          <w:sz w:val="22"/>
        </w:rPr>
      </w:pPr>
    </w:p>
    <w:p w14:paraId="7B3699A8"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L’ordre du jour sera établi de manière conjointe entre le secrétaire et le président. En l’absence du secrétaire, l’ordre du jour pourra être établi avec le secrétaire adjoint. </w:t>
      </w:r>
    </w:p>
    <w:p w14:paraId="78B1C288"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Il est précisé que les consultations obligatoires seront inscrites de plein droit à l’ordre du jour par le président ou le secrétaire.</w:t>
      </w:r>
    </w:p>
    <w:p w14:paraId="5680C906"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Il est convenu que l’envoi de la convocation et de l’ordre du jour s’effectuera par voie électronique, de préférence par mail. </w:t>
      </w:r>
    </w:p>
    <w:p w14:paraId="25ACE17E" w14:textId="77777777" w:rsidR="00923207" w:rsidRDefault="00923207" w:rsidP="00923207">
      <w:pPr>
        <w:jc w:val="both"/>
        <w:rPr>
          <w:rFonts w:ascii="Calibri Light" w:hAnsi="Calibri Light" w:cs="Tahoma"/>
        </w:rPr>
      </w:pPr>
      <w:r>
        <w:rPr>
          <w:rFonts w:ascii="Calibri Light" w:hAnsi="Calibri Light" w:cs="Tahoma"/>
        </w:rPr>
        <w:t xml:space="preserve"> </w:t>
      </w:r>
    </w:p>
    <w:p w14:paraId="74537157" w14:textId="77777777" w:rsidR="00923207" w:rsidRDefault="00923207" w:rsidP="00923207">
      <w:pPr>
        <w:jc w:val="both"/>
        <w:rPr>
          <w:rFonts w:ascii="Calibri Light" w:hAnsi="Calibri Light" w:cs="Tahoma"/>
        </w:rPr>
      </w:pPr>
    </w:p>
    <w:p w14:paraId="40301D40"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8.5 – Réunions préparatoires </w:t>
      </w:r>
    </w:p>
    <w:p w14:paraId="737ECFA1" w14:textId="77777777" w:rsidR="005F742C" w:rsidRDefault="005F742C" w:rsidP="00923207">
      <w:pPr>
        <w:jc w:val="both"/>
        <w:rPr>
          <w:rFonts w:ascii="Calibri Light" w:hAnsi="Calibri Light" w:cs="Tahoma"/>
        </w:rPr>
      </w:pPr>
    </w:p>
    <w:p w14:paraId="10DF09D4"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Le temps passé en réunions préparatoires hors présence de l’employeur s’imputera sur le crédit d’heures.</w:t>
      </w:r>
    </w:p>
    <w:p w14:paraId="29D31913" w14:textId="77777777" w:rsidR="00B2575C" w:rsidRDefault="00B2575C" w:rsidP="00923207">
      <w:pPr>
        <w:jc w:val="both"/>
        <w:rPr>
          <w:rFonts w:ascii="Calibri Light" w:hAnsi="Calibri Light" w:cs="Tahoma"/>
          <w:sz w:val="22"/>
        </w:rPr>
      </w:pPr>
    </w:p>
    <w:p w14:paraId="5788BADE" w14:textId="4765C81F"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Afin de permettre aux élus suppléants du CSE, qui ne bénéficient pas de crédit d’heures, de participer aux réunions préparatoires de cette instance, il sera fait usage par les titulaires des modalités de report et de mutualisation de leurs heures de délégation telles que décrites à l’article </w:t>
      </w:r>
      <w:r w:rsidR="005F742C" w:rsidRPr="00B2575C">
        <w:rPr>
          <w:rFonts w:ascii="Calibri Light" w:hAnsi="Calibri Light" w:cs="Tahoma"/>
          <w:sz w:val="22"/>
        </w:rPr>
        <w:t>9</w:t>
      </w:r>
      <w:r w:rsidRPr="00B2575C">
        <w:rPr>
          <w:rFonts w:ascii="Calibri Light" w:hAnsi="Calibri Light" w:cs="Tahoma"/>
          <w:sz w:val="22"/>
        </w:rPr>
        <w:t xml:space="preserve"> du présent accord. </w:t>
      </w:r>
    </w:p>
    <w:p w14:paraId="62F0368B" w14:textId="77777777" w:rsidR="005F742C" w:rsidRDefault="005F742C" w:rsidP="00923207">
      <w:pPr>
        <w:jc w:val="both"/>
        <w:rPr>
          <w:rFonts w:ascii="Calibri Light" w:hAnsi="Calibri Light" w:cs="Tahoma"/>
        </w:rPr>
      </w:pPr>
    </w:p>
    <w:p w14:paraId="3375C0F9"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Moyens </w:t>
      </w:r>
    </w:p>
    <w:p w14:paraId="4778E0A1" w14:textId="77777777" w:rsidR="00923207" w:rsidRDefault="00923207" w:rsidP="00923207">
      <w:pPr>
        <w:jc w:val="both"/>
        <w:rPr>
          <w:rFonts w:ascii="Calibri Light" w:hAnsi="Calibri Light" w:cs="Tahoma"/>
          <w:b/>
          <w:color w:val="17365D" w:themeColor="text2" w:themeShade="BF"/>
        </w:rPr>
      </w:pPr>
      <w:r>
        <w:rPr>
          <w:rFonts w:ascii="Calibri Light" w:hAnsi="Calibri Light" w:cs="Tahoma"/>
          <w:color w:val="17365D" w:themeColor="text2" w:themeShade="BF"/>
        </w:rPr>
        <w:tab/>
      </w:r>
      <w:r>
        <w:rPr>
          <w:rFonts w:ascii="Calibri Light" w:hAnsi="Calibri Light" w:cs="Tahoma"/>
          <w:b/>
          <w:color w:val="17365D" w:themeColor="text2" w:themeShade="BF"/>
        </w:rPr>
        <w:t xml:space="preserve">Article 9.1 – Le crédit d’heures de délégation </w:t>
      </w:r>
    </w:p>
    <w:p w14:paraId="26BB1AF7" w14:textId="77777777" w:rsidR="005F742C" w:rsidRDefault="005F742C" w:rsidP="00923207">
      <w:pPr>
        <w:jc w:val="both"/>
        <w:rPr>
          <w:rFonts w:ascii="Calibri Light" w:hAnsi="Calibri Light" w:cs="Tahoma"/>
          <w:color w:val="000000" w:themeColor="text1"/>
        </w:rPr>
      </w:pPr>
    </w:p>
    <w:p w14:paraId="034E67F8" w14:textId="77777777"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 xml:space="preserve">Conformément aux dispositions légales, chaque membre titulaire de la délégation du personnel au CSE bénéficiera d’un crédit d’heures mensuel de </w:t>
      </w:r>
      <w:r w:rsidRPr="004C71AD">
        <w:rPr>
          <w:rFonts w:ascii="Calibri Light" w:hAnsi="Calibri Light" w:cs="Tahoma"/>
          <w:color w:val="000000" w:themeColor="text1"/>
          <w:sz w:val="22"/>
          <w:szCs w:val="22"/>
          <w:highlight w:val="yellow"/>
        </w:rPr>
        <w:t>22 heures.</w:t>
      </w:r>
      <w:r w:rsidRPr="00B2575C">
        <w:rPr>
          <w:rFonts w:ascii="Calibri Light" w:hAnsi="Calibri Light" w:cs="Tahoma"/>
          <w:color w:val="000000" w:themeColor="text1"/>
          <w:sz w:val="22"/>
          <w:szCs w:val="22"/>
        </w:rPr>
        <w:t xml:space="preserve"> </w:t>
      </w:r>
    </w:p>
    <w:p w14:paraId="73063711" w14:textId="77777777" w:rsidR="005F742C" w:rsidRPr="00B2575C" w:rsidRDefault="005F742C" w:rsidP="00923207">
      <w:pPr>
        <w:jc w:val="both"/>
        <w:rPr>
          <w:rFonts w:ascii="Calibri Light" w:hAnsi="Calibri Light" w:cs="Tahoma"/>
          <w:color w:val="000000" w:themeColor="text1"/>
          <w:sz w:val="22"/>
          <w:szCs w:val="22"/>
        </w:rPr>
      </w:pPr>
    </w:p>
    <w:p w14:paraId="71F742A6" w14:textId="4F6AE89B"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Un élu titulaire bénéficiera de la possibilité de reporter le reliquat de son crédit d’heures mensuel qu’il n’a pas consommé, sans pour autant disposer d’un crédit mensuel supérieur à une fois et demie le crédit d’heures mensuel habituel. Ce report est aut</w:t>
      </w:r>
      <w:r w:rsidR="005F742C" w:rsidRPr="00B2575C">
        <w:rPr>
          <w:rFonts w:ascii="Calibri Light" w:hAnsi="Calibri Light" w:cs="Tahoma"/>
          <w:color w:val="000000" w:themeColor="text1"/>
          <w:sz w:val="22"/>
          <w:szCs w:val="22"/>
        </w:rPr>
        <w:t xml:space="preserve">orisé dans la limite </w:t>
      </w:r>
      <w:r w:rsidR="003742B2" w:rsidRPr="00B2575C">
        <w:rPr>
          <w:rFonts w:ascii="Calibri Light" w:hAnsi="Calibri Light" w:cs="Tahoma"/>
          <w:color w:val="000000" w:themeColor="text1"/>
          <w:sz w:val="22"/>
          <w:szCs w:val="22"/>
        </w:rPr>
        <w:t>de la durée du mandat</w:t>
      </w:r>
      <w:r w:rsidR="005F742C" w:rsidRPr="00B2575C">
        <w:rPr>
          <w:rFonts w:ascii="Calibri Light" w:hAnsi="Calibri Light" w:cs="Tahoma"/>
          <w:color w:val="000000" w:themeColor="text1"/>
          <w:sz w:val="22"/>
          <w:szCs w:val="22"/>
        </w:rPr>
        <w:t>.</w:t>
      </w:r>
      <w:r w:rsidRPr="00B2575C">
        <w:rPr>
          <w:rFonts w:ascii="Calibri Light" w:hAnsi="Calibri Light" w:cs="Tahoma"/>
          <w:color w:val="000000" w:themeColor="text1"/>
          <w:sz w:val="22"/>
          <w:szCs w:val="22"/>
        </w:rPr>
        <w:t xml:space="preserve"> </w:t>
      </w:r>
    </w:p>
    <w:p w14:paraId="507B7000" w14:textId="77777777" w:rsidR="005F742C" w:rsidRPr="00B2575C" w:rsidRDefault="005F742C" w:rsidP="00923207">
      <w:pPr>
        <w:jc w:val="both"/>
        <w:rPr>
          <w:rFonts w:ascii="Calibri Light" w:hAnsi="Calibri Light" w:cs="Tahoma"/>
          <w:color w:val="000000" w:themeColor="text1"/>
          <w:sz w:val="22"/>
          <w:szCs w:val="22"/>
        </w:rPr>
      </w:pPr>
    </w:p>
    <w:p w14:paraId="35C4C4EE" w14:textId="6964C6D5"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Le crédit d’heures sera également mutualisable entre titulaires, entre titulaires et suppléants ainsi qu’entre titulaires et représentants de proximité, sans pour autant conduire un représentant du personnel</w:t>
      </w:r>
      <w:r w:rsidR="005F742C" w:rsidRPr="00B2575C">
        <w:rPr>
          <w:rFonts w:ascii="Calibri Light" w:hAnsi="Calibri Light" w:cs="Tahoma"/>
          <w:color w:val="000000" w:themeColor="text1"/>
          <w:sz w:val="22"/>
          <w:szCs w:val="22"/>
        </w:rPr>
        <w:t xml:space="preserve"> </w:t>
      </w:r>
      <w:r w:rsidRPr="00B2575C">
        <w:rPr>
          <w:rFonts w:ascii="Calibri Light" w:hAnsi="Calibri Light" w:cs="Tahoma"/>
          <w:color w:val="000000" w:themeColor="text1"/>
          <w:sz w:val="22"/>
          <w:szCs w:val="22"/>
        </w:rPr>
        <w:t>à disposer, dans le mois, de plus d’une fois et demie le crédit mensuel dont bénéficie un membre titulaire.</w:t>
      </w:r>
    </w:p>
    <w:p w14:paraId="5A2CD635" w14:textId="77777777" w:rsidR="005F742C" w:rsidRPr="00B2575C" w:rsidRDefault="005F742C" w:rsidP="00923207">
      <w:pPr>
        <w:jc w:val="both"/>
        <w:rPr>
          <w:rFonts w:ascii="Calibri Light" w:hAnsi="Calibri Light" w:cs="Tahoma"/>
          <w:color w:val="000000" w:themeColor="text1"/>
          <w:sz w:val="22"/>
          <w:szCs w:val="22"/>
        </w:rPr>
      </w:pPr>
    </w:p>
    <w:p w14:paraId="58C3BB25" w14:textId="0522A0A0"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Les titulaires souhaitant reporter ou mutualiser des heures de délégations devront en informer l’employeur avant l’utilisation des heures cédées ou reporter, dans un document écrit dans lequel sont mentionnés notamment le nombre d’heures, les noms des bénéficiaires.</w:t>
      </w:r>
    </w:p>
    <w:p w14:paraId="1C78C6C9" w14:textId="77777777" w:rsidR="005F742C" w:rsidRPr="00B2575C" w:rsidRDefault="005F742C" w:rsidP="00923207">
      <w:pPr>
        <w:jc w:val="both"/>
        <w:rPr>
          <w:rFonts w:ascii="Calibri Light" w:hAnsi="Calibri Light" w:cs="Tahoma"/>
          <w:color w:val="000000" w:themeColor="text1"/>
          <w:sz w:val="22"/>
          <w:szCs w:val="22"/>
        </w:rPr>
      </w:pPr>
    </w:p>
    <w:p w14:paraId="67EF6EBA" w14:textId="606ECA62"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Il est précisé que le crédit d’heures des membres disposant d’une convention de forfait est décompté sur la base de 7 heures pour une journée de délégation et de trois heures trente minutes pour une demi-journée.</w:t>
      </w:r>
    </w:p>
    <w:p w14:paraId="155708BE" w14:textId="77777777" w:rsidR="005F742C" w:rsidRPr="00B2575C" w:rsidRDefault="005F742C" w:rsidP="00923207">
      <w:pPr>
        <w:jc w:val="both"/>
        <w:rPr>
          <w:rFonts w:ascii="Calibri Light" w:hAnsi="Calibri Light" w:cs="Tahoma"/>
          <w:color w:val="000000" w:themeColor="text1"/>
          <w:sz w:val="22"/>
          <w:szCs w:val="22"/>
        </w:rPr>
      </w:pPr>
    </w:p>
    <w:p w14:paraId="6777D22D" w14:textId="77777777"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Les heures de délégation sont considérées de plein droit comme du temps de travail et payées à échéance normale de paie.</w:t>
      </w:r>
    </w:p>
    <w:p w14:paraId="46F70D28" w14:textId="77777777" w:rsidR="005F742C" w:rsidRPr="00B2575C" w:rsidRDefault="005F742C" w:rsidP="00923207">
      <w:pPr>
        <w:jc w:val="both"/>
        <w:rPr>
          <w:rFonts w:ascii="Calibri Light" w:hAnsi="Calibri Light" w:cs="Tahoma"/>
          <w:color w:val="000000" w:themeColor="text1"/>
          <w:sz w:val="22"/>
          <w:szCs w:val="22"/>
        </w:rPr>
      </w:pPr>
    </w:p>
    <w:p w14:paraId="7AC6E4CE" w14:textId="77777777" w:rsidR="00923207" w:rsidRPr="00B2575C" w:rsidRDefault="00923207"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lastRenderedPageBreak/>
        <w:t>Les représentants du personnel ne doivent subir aucune perte de rémunération du fait de l’exercice de leurs fonctions. Ils doivent percevoir la rémunération qu’ils auraient perçue s’ils avaient continué à travailler.</w:t>
      </w:r>
    </w:p>
    <w:p w14:paraId="3B44B895" w14:textId="77777777" w:rsidR="00923207" w:rsidRPr="00B2575C" w:rsidRDefault="00923207" w:rsidP="00923207">
      <w:pPr>
        <w:jc w:val="both"/>
        <w:rPr>
          <w:rFonts w:ascii="Calibri Light" w:hAnsi="Calibri Light" w:cs="Tahoma"/>
          <w:color w:val="000000" w:themeColor="text1"/>
          <w:sz w:val="22"/>
          <w:szCs w:val="22"/>
        </w:rPr>
      </w:pPr>
    </w:p>
    <w:p w14:paraId="566A0ECF" w14:textId="241BE9B8" w:rsidR="00923207" w:rsidRPr="00B2575C" w:rsidRDefault="005F742C" w:rsidP="00923207">
      <w:pPr>
        <w:jc w:val="both"/>
        <w:rPr>
          <w:rFonts w:ascii="Calibri Light" w:hAnsi="Calibri Light" w:cs="Tahoma"/>
          <w:color w:val="000000" w:themeColor="text1"/>
          <w:sz w:val="22"/>
          <w:szCs w:val="22"/>
        </w:rPr>
      </w:pPr>
      <w:r w:rsidRPr="00B2575C">
        <w:rPr>
          <w:rFonts w:ascii="Calibri Light" w:hAnsi="Calibri Light" w:cs="Tahoma"/>
          <w:color w:val="000000" w:themeColor="text1"/>
          <w:sz w:val="22"/>
          <w:szCs w:val="22"/>
        </w:rPr>
        <w:t xml:space="preserve">Il est convenu </w:t>
      </w:r>
      <w:r w:rsidR="001B05BC">
        <w:rPr>
          <w:rFonts w:ascii="Calibri Light" w:hAnsi="Calibri Light" w:cs="Tahoma"/>
          <w:color w:val="000000" w:themeColor="text1"/>
          <w:sz w:val="22"/>
          <w:szCs w:val="22"/>
        </w:rPr>
        <w:t>que</w:t>
      </w:r>
      <w:r w:rsidR="00923207" w:rsidRPr="00B2575C">
        <w:rPr>
          <w:rFonts w:ascii="Calibri Light" w:hAnsi="Calibri Light" w:cs="Tahoma"/>
          <w:color w:val="000000" w:themeColor="text1"/>
          <w:sz w:val="22"/>
          <w:szCs w:val="22"/>
        </w:rPr>
        <w:t xml:space="preserve"> </w:t>
      </w:r>
      <w:r w:rsidR="001B05BC">
        <w:rPr>
          <w:rFonts w:ascii="Calibri Light" w:hAnsi="Calibri Light" w:cs="Tahoma"/>
          <w:color w:val="000000" w:themeColor="text1"/>
          <w:sz w:val="22"/>
          <w:szCs w:val="22"/>
        </w:rPr>
        <w:t>l’</w:t>
      </w:r>
      <w:r w:rsidR="00923207" w:rsidRPr="00B2575C">
        <w:rPr>
          <w:rFonts w:ascii="Calibri Light" w:hAnsi="Calibri Light" w:cs="Tahoma"/>
          <w:color w:val="000000" w:themeColor="text1"/>
          <w:sz w:val="22"/>
          <w:szCs w:val="22"/>
        </w:rPr>
        <w:t>attribu</w:t>
      </w:r>
      <w:r w:rsidRPr="00B2575C">
        <w:rPr>
          <w:rFonts w:ascii="Calibri Light" w:hAnsi="Calibri Light" w:cs="Tahoma"/>
          <w:color w:val="000000" w:themeColor="text1"/>
          <w:sz w:val="22"/>
          <w:szCs w:val="22"/>
        </w:rPr>
        <w:t>tion</w:t>
      </w:r>
      <w:r w:rsidR="00923207" w:rsidRPr="00B2575C">
        <w:rPr>
          <w:rFonts w:ascii="Calibri Light" w:hAnsi="Calibri Light" w:cs="Tahoma"/>
          <w:color w:val="000000" w:themeColor="text1"/>
          <w:sz w:val="22"/>
          <w:szCs w:val="22"/>
        </w:rPr>
        <w:t xml:space="preserve"> </w:t>
      </w:r>
      <w:r w:rsidRPr="00B2575C">
        <w:rPr>
          <w:rFonts w:ascii="Calibri Light" w:hAnsi="Calibri Light" w:cs="Tahoma"/>
          <w:color w:val="000000" w:themeColor="text1"/>
          <w:sz w:val="22"/>
          <w:szCs w:val="22"/>
        </w:rPr>
        <w:t>d</w:t>
      </w:r>
      <w:r w:rsidR="001B05BC">
        <w:rPr>
          <w:rFonts w:ascii="Calibri Light" w:hAnsi="Calibri Light" w:cs="Tahoma"/>
          <w:color w:val="000000" w:themeColor="text1"/>
          <w:sz w:val="22"/>
          <w:szCs w:val="22"/>
        </w:rPr>
        <w:t>’un</w:t>
      </w:r>
      <w:r w:rsidR="00923207" w:rsidRPr="00B2575C">
        <w:rPr>
          <w:rFonts w:ascii="Calibri Light" w:hAnsi="Calibri Light" w:cs="Tahoma"/>
          <w:color w:val="000000" w:themeColor="text1"/>
          <w:sz w:val="22"/>
          <w:szCs w:val="22"/>
        </w:rPr>
        <w:t xml:space="preserve"> crédit d’heures supplémentaire </w:t>
      </w:r>
      <w:r w:rsidR="001B05BC">
        <w:rPr>
          <w:rFonts w:ascii="Calibri Light" w:hAnsi="Calibri Light" w:cs="Tahoma"/>
          <w:color w:val="000000" w:themeColor="text1"/>
          <w:sz w:val="22"/>
          <w:szCs w:val="22"/>
        </w:rPr>
        <w:t xml:space="preserve">puisse être accordée </w:t>
      </w:r>
      <w:r w:rsidR="00923207" w:rsidRPr="00B2575C">
        <w:rPr>
          <w:rFonts w:ascii="Calibri Light" w:hAnsi="Calibri Light" w:cs="Tahoma"/>
          <w:color w:val="000000" w:themeColor="text1"/>
          <w:sz w:val="22"/>
          <w:szCs w:val="22"/>
        </w:rPr>
        <w:t xml:space="preserve">à l’occasion d’évènements </w:t>
      </w:r>
      <w:r w:rsidRPr="00B2575C">
        <w:rPr>
          <w:rFonts w:ascii="Calibri Light" w:hAnsi="Calibri Light" w:cs="Tahoma"/>
          <w:color w:val="000000" w:themeColor="text1"/>
          <w:sz w:val="22"/>
          <w:szCs w:val="22"/>
        </w:rPr>
        <w:t xml:space="preserve">particuliers </w:t>
      </w:r>
      <w:r w:rsidR="001B05BC">
        <w:rPr>
          <w:rFonts w:ascii="Calibri Light" w:hAnsi="Calibri Light" w:cs="Tahoma"/>
          <w:color w:val="000000" w:themeColor="text1"/>
          <w:sz w:val="22"/>
          <w:szCs w:val="22"/>
        </w:rPr>
        <w:t>nécessitant</w:t>
      </w:r>
      <w:r w:rsidR="00923207" w:rsidRPr="00B2575C">
        <w:rPr>
          <w:rFonts w:ascii="Calibri Light" w:hAnsi="Calibri Light" w:cs="Tahoma"/>
          <w:color w:val="000000" w:themeColor="text1"/>
          <w:sz w:val="22"/>
          <w:szCs w:val="22"/>
        </w:rPr>
        <w:t xml:space="preserve"> </w:t>
      </w:r>
      <w:r w:rsidRPr="00B2575C">
        <w:rPr>
          <w:rFonts w:ascii="Calibri Light" w:hAnsi="Calibri Light" w:cs="Tahoma"/>
          <w:color w:val="000000" w:themeColor="text1"/>
          <w:sz w:val="22"/>
          <w:szCs w:val="22"/>
        </w:rPr>
        <w:t>un</w:t>
      </w:r>
      <w:r w:rsidR="00923207" w:rsidRPr="00B2575C">
        <w:rPr>
          <w:rFonts w:ascii="Calibri Light" w:hAnsi="Calibri Light" w:cs="Tahoma"/>
          <w:color w:val="000000" w:themeColor="text1"/>
          <w:sz w:val="22"/>
          <w:szCs w:val="22"/>
        </w:rPr>
        <w:t xml:space="preserve"> temps </w:t>
      </w:r>
      <w:r w:rsidR="001B05BC">
        <w:rPr>
          <w:rFonts w:ascii="Calibri Light" w:hAnsi="Calibri Light" w:cs="Tahoma"/>
          <w:color w:val="000000" w:themeColor="text1"/>
          <w:sz w:val="22"/>
          <w:szCs w:val="22"/>
        </w:rPr>
        <w:t xml:space="preserve">d’organisation </w:t>
      </w:r>
      <w:r w:rsidRPr="00B2575C">
        <w:rPr>
          <w:rFonts w:ascii="Calibri Light" w:hAnsi="Calibri Light" w:cs="Tahoma"/>
          <w:color w:val="000000" w:themeColor="text1"/>
          <w:sz w:val="22"/>
          <w:szCs w:val="22"/>
        </w:rPr>
        <w:t>important</w:t>
      </w:r>
      <w:r w:rsidR="00923207" w:rsidRPr="00B2575C">
        <w:rPr>
          <w:rFonts w:ascii="Calibri Light" w:hAnsi="Calibri Light" w:cs="Tahoma"/>
          <w:color w:val="000000" w:themeColor="text1"/>
          <w:sz w:val="22"/>
          <w:szCs w:val="22"/>
        </w:rPr>
        <w:t> (arbre de noël</w:t>
      </w:r>
      <w:r w:rsidR="00A023E9">
        <w:rPr>
          <w:rFonts w:ascii="Calibri Light" w:hAnsi="Calibri Light" w:cs="Tahoma"/>
          <w:color w:val="000000" w:themeColor="text1"/>
          <w:sz w:val="22"/>
          <w:szCs w:val="22"/>
        </w:rPr>
        <w:t xml:space="preserve"> par exemple</w:t>
      </w:r>
      <w:r w:rsidR="00923207" w:rsidRPr="00B2575C">
        <w:rPr>
          <w:rFonts w:ascii="Calibri Light" w:hAnsi="Calibri Light" w:cs="Tahoma"/>
          <w:color w:val="000000" w:themeColor="text1"/>
          <w:sz w:val="22"/>
          <w:szCs w:val="22"/>
        </w:rPr>
        <w:t>)</w:t>
      </w:r>
      <w:r w:rsidRPr="00B2575C">
        <w:rPr>
          <w:rFonts w:ascii="Calibri Light" w:hAnsi="Calibri Light" w:cs="Tahoma"/>
          <w:color w:val="000000" w:themeColor="text1"/>
          <w:sz w:val="22"/>
          <w:szCs w:val="22"/>
        </w:rPr>
        <w:t xml:space="preserve">. Cette possibilité </w:t>
      </w:r>
      <w:r w:rsidR="002E57CC" w:rsidRPr="00B2575C">
        <w:rPr>
          <w:rFonts w:ascii="Calibri Light" w:hAnsi="Calibri Light" w:cs="Tahoma"/>
          <w:color w:val="000000" w:themeColor="text1"/>
          <w:sz w:val="22"/>
          <w:szCs w:val="22"/>
        </w:rPr>
        <w:t>devra</w:t>
      </w:r>
      <w:r w:rsidRPr="00B2575C">
        <w:rPr>
          <w:rFonts w:ascii="Calibri Light" w:hAnsi="Calibri Light" w:cs="Tahoma"/>
          <w:color w:val="000000" w:themeColor="text1"/>
          <w:sz w:val="22"/>
          <w:szCs w:val="22"/>
        </w:rPr>
        <w:t xml:space="preserve"> </w:t>
      </w:r>
      <w:r w:rsidR="00923207" w:rsidRPr="00B2575C">
        <w:rPr>
          <w:rFonts w:ascii="Calibri Light" w:hAnsi="Calibri Light" w:cs="Tahoma"/>
          <w:color w:val="000000" w:themeColor="text1"/>
          <w:sz w:val="22"/>
          <w:szCs w:val="22"/>
        </w:rPr>
        <w:t>être évoqué</w:t>
      </w:r>
      <w:r w:rsidRPr="00B2575C">
        <w:rPr>
          <w:rFonts w:ascii="Calibri Light" w:hAnsi="Calibri Light" w:cs="Tahoma"/>
          <w:color w:val="000000" w:themeColor="text1"/>
          <w:sz w:val="22"/>
          <w:szCs w:val="22"/>
        </w:rPr>
        <w:t>e</w:t>
      </w:r>
      <w:r w:rsidR="00A023E9">
        <w:rPr>
          <w:rFonts w:ascii="Calibri Light" w:hAnsi="Calibri Light" w:cs="Tahoma"/>
          <w:color w:val="000000" w:themeColor="text1"/>
          <w:sz w:val="22"/>
          <w:szCs w:val="22"/>
        </w:rPr>
        <w:t>, sur demande des élus,</w:t>
      </w:r>
      <w:r w:rsidR="00923207" w:rsidRPr="00B2575C">
        <w:rPr>
          <w:rFonts w:ascii="Calibri Light" w:hAnsi="Calibri Light" w:cs="Tahoma"/>
          <w:color w:val="000000" w:themeColor="text1"/>
          <w:sz w:val="22"/>
          <w:szCs w:val="22"/>
        </w:rPr>
        <w:t xml:space="preserve"> à l’occasion de la présentation du budget des œuvres sociales</w:t>
      </w:r>
      <w:r w:rsidRPr="00B2575C">
        <w:rPr>
          <w:rFonts w:ascii="Calibri Light" w:hAnsi="Calibri Light" w:cs="Tahoma"/>
          <w:color w:val="000000" w:themeColor="text1"/>
          <w:sz w:val="22"/>
          <w:szCs w:val="22"/>
        </w:rPr>
        <w:t xml:space="preserve"> en réunion du CSE.</w:t>
      </w:r>
    </w:p>
    <w:p w14:paraId="0EC090D9" w14:textId="77777777" w:rsidR="005F742C" w:rsidRDefault="005F742C" w:rsidP="00923207">
      <w:pPr>
        <w:jc w:val="both"/>
        <w:rPr>
          <w:rFonts w:ascii="Calibri Light" w:hAnsi="Calibri Light" w:cs="Tahoma"/>
          <w:color w:val="000000" w:themeColor="text1"/>
        </w:rPr>
      </w:pPr>
    </w:p>
    <w:p w14:paraId="3DC6FD81" w14:textId="77777777" w:rsidR="00923207" w:rsidRDefault="00923207" w:rsidP="00923207">
      <w:pPr>
        <w:jc w:val="both"/>
        <w:rPr>
          <w:rFonts w:ascii="Calibri Light" w:hAnsi="Calibri Light" w:cs="Tahoma"/>
          <w:b/>
          <w:color w:val="000000" w:themeColor="text1"/>
        </w:rPr>
      </w:pPr>
      <w:r>
        <w:rPr>
          <w:rFonts w:ascii="Calibri Light" w:hAnsi="Calibri Light" w:cs="Tahoma"/>
          <w:b/>
          <w:color w:val="000000" w:themeColor="text1"/>
        </w:rPr>
        <w:tab/>
      </w:r>
      <w:r>
        <w:rPr>
          <w:rFonts w:ascii="Calibri Light" w:hAnsi="Calibri Light" w:cs="Tahoma"/>
          <w:b/>
          <w:color w:val="17365D" w:themeColor="text2" w:themeShade="BF"/>
        </w:rPr>
        <w:t>Article 9.2 – Les budgets</w:t>
      </w:r>
    </w:p>
    <w:p w14:paraId="4776A1C1" w14:textId="77777777" w:rsidR="002E57CC" w:rsidRDefault="002E57CC" w:rsidP="00923207">
      <w:pPr>
        <w:jc w:val="both"/>
        <w:rPr>
          <w:rFonts w:ascii="Calibri Light" w:hAnsi="Calibri Light" w:cs="Tahoma"/>
          <w:color w:val="000000" w:themeColor="text1"/>
        </w:rPr>
      </w:pPr>
    </w:p>
    <w:p w14:paraId="721D2C69" w14:textId="77777777" w:rsidR="002E57CC"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 CSE bénéficie d’un budget de fonctionnement dont le montant</w:t>
      </w:r>
      <w:r w:rsidR="002E57CC" w:rsidRPr="00B2575C">
        <w:rPr>
          <w:rFonts w:ascii="Calibri Light" w:hAnsi="Calibri Light" w:cs="Tahoma"/>
          <w:color w:val="000000" w:themeColor="text1"/>
          <w:sz w:val="22"/>
        </w:rPr>
        <w:t xml:space="preserve"> est </w:t>
      </w:r>
      <w:r w:rsidRPr="00B2575C">
        <w:rPr>
          <w:rFonts w:ascii="Calibri Light" w:hAnsi="Calibri Light" w:cs="Tahoma"/>
          <w:color w:val="000000" w:themeColor="text1"/>
          <w:sz w:val="22"/>
        </w:rPr>
        <w:t xml:space="preserve">défini conformément aux dispositions légales. </w:t>
      </w:r>
    </w:p>
    <w:p w14:paraId="2A6F32C7" w14:textId="77777777" w:rsidR="002E57CC" w:rsidRPr="00B2575C" w:rsidRDefault="002E57CC" w:rsidP="00923207">
      <w:pPr>
        <w:jc w:val="both"/>
        <w:rPr>
          <w:rFonts w:ascii="Calibri Light" w:hAnsi="Calibri Light" w:cs="Tahoma"/>
          <w:color w:val="000000" w:themeColor="text1"/>
          <w:sz w:val="22"/>
        </w:rPr>
      </w:pPr>
    </w:p>
    <w:p w14:paraId="4E40E814" w14:textId="5ACFCD86" w:rsidR="002E57CC" w:rsidRPr="00B2575C" w:rsidRDefault="002E57CC"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 pourcentage affecté aux activités sociales et culturelles (ASC) du CSE est de </w:t>
      </w:r>
      <w:r w:rsidR="00596F7F" w:rsidRPr="004C71AD">
        <w:rPr>
          <w:rFonts w:ascii="Calibri Light" w:hAnsi="Calibri Light" w:cs="Tahoma"/>
          <w:color w:val="000000" w:themeColor="text1"/>
          <w:sz w:val="22"/>
          <w:highlight w:val="yellow"/>
        </w:rPr>
        <w:t>……</w:t>
      </w:r>
      <w:r w:rsidRPr="00B2575C">
        <w:rPr>
          <w:rFonts w:ascii="Calibri Light" w:hAnsi="Calibri Light" w:cs="Tahoma"/>
          <w:color w:val="000000" w:themeColor="text1"/>
          <w:sz w:val="22"/>
        </w:rPr>
        <w:t xml:space="preserve"> de la masse salariale brute sociale de l’Entreprise.</w:t>
      </w:r>
    </w:p>
    <w:p w14:paraId="40E77C38" w14:textId="77777777" w:rsidR="002E57CC" w:rsidRPr="00B2575C" w:rsidRDefault="002E57CC" w:rsidP="00923207">
      <w:pPr>
        <w:jc w:val="both"/>
        <w:rPr>
          <w:rFonts w:ascii="Calibri Light" w:hAnsi="Calibri Light" w:cs="Tahoma"/>
          <w:color w:val="000000" w:themeColor="text1"/>
          <w:sz w:val="22"/>
        </w:rPr>
      </w:pPr>
    </w:p>
    <w:p w14:paraId="73CAEAB4" w14:textId="4C8D6171" w:rsidR="002E57CC" w:rsidRPr="00B2575C" w:rsidRDefault="002E57CC" w:rsidP="002E57CC">
      <w:pPr>
        <w:rPr>
          <w:rFonts w:ascii="Calibri Light" w:hAnsi="Calibri Light" w:cs="Tahoma"/>
          <w:color w:val="000000" w:themeColor="text1"/>
          <w:sz w:val="22"/>
        </w:rPr>
      </w:pPr>
      <w:r w:rsidRPr="00B2575C">
        <w:rPr>
          <w:rFonts w:ascii="Calibri Light" w:hAnsi="Calibri Light" w:cs="Tahoma"/>
          <w:color w:val="000000" w:themeColor="text1"/>
          <w:sz w:val="22"/>
        </w:rPr>
        <w:t>La dotation au budget des ASC sera versée par l’employeur chaque mois et correspondra au montant annuel de la masse salariale de référence inscrite au budget de l’année considérée, multiplié par le pourcentage affecté, le tout divisé par 12 mois.</w:t>
      </w:r>
    </w:p>
    <w:p w14:paraId="4A9AF766" w14:textId="47FF1041" w:rsidR="002E57CC" w:rsidRDefault="0000155F" w:rsidP="002E57CC">
      <w:pPr>
        <w:rPr>
          <w:rFonts w:ascii="Calibri Light" w:hAnsi="Calibri Light" w:cs="Tahoma"/>
          <w:color w:val="000000" w:themeColor="text1"/>
          <w:sz w:val="22"/>
        </w:rPr>
      </w:pPr>
      <w:r w:rsidRPr="00B2575C">
        <w:rPr>
          <w:rFonts w:ascii="Calibri Light" w:hAnsi="Calibri Light" w:cs="Tahoma"/>
          <w:color w:val="000000" w:themeColor="text1"/>
          <w:sz w:val="22"/>
        </w:rPr>
        <w:t>La dotation</w:t>
      </w:r>
      <w:r w:rsidR="002E57CC" w:rsidRPr="00B2575C">
        <w:rPr>
          <w:rFonts w:ascii="Calibri Light" w:hAnsi="Calibri Light" w:cs="Tahoma"/>
          <w:color w:val="000000" w:themeColor="text1"/>
          <w:sz w:val="22"/>
        </w:rPr>
        <w:t xml:space="preserve"> sera ajusté</w:t>
      </w:r>
      <w:r w:rsidRPr="00B2575C">
        <w:rPr>
          <w:rFonts w:ascii="Calibri Light" w:hAnsi="Calibri Light" w:cs="Tahoma"/>
          <w:color w:val="000000" w:themeColor="text1"/>
          <w:sz w:val="22"/>
        </w:rPr>
        <w:t>e</w:t>
      </w:r>
      <w:r w:rsidR="002E57CC" w:rsidRPr="00B2575C">
        <w:rPr>
          <w:rFonts w:ascii="Calibri Light" w:hAnsi="Calibri Light" w:cs="Tahoma"/>
          <w:color w:val="000000" w:themeColor="text1"/>
          <w:sz w:val="22"/>
        </w:rPr>
        <w:t xml:space="preserve"> le dernier mois de l’année considérée, afin de tenir compte de la réalité de la masse salariale de référence.</w:t>
      </w:r>
    </w:p>
    <w:p w14:paraId="1D3EDBF6" w14:textId="77777777" w:rsidR="002C2AAA" w:rsidRDefault="002C2AAA" w:rsidP="002E57CC">
      <w:pPr>
        <w:rPr>
          <w:rFonts w:ascii="Calibri Light" w:hAnsi="Calibri Light" w:cs="Tahoma"/>
          <w:color w:val="000000" w:themeColor="text1"/>
          <w:sz w:val="22"/>
        </w:rPr>
      </w:pPr>
    </w:p>
    <w:p w14:paraId="317AD5D2" w14:textId="5D2BA0D4" w:rsidR="003A761C" w:rsidRPr="00B2575C" w:rsidRDefault="003A761C" w:rsidP="002E57CC">
      <w:pPr>
        <w:rPr>
          <w:rFonts w:ascii="Calibri Light" w:hAnsi="Calibri Light" w:cs="Tahoma"/>
          <w:color w:val="000000" w:themeColor="text1"/>
          <w:sz w:val="22"/>
        </w:rPr>
      </w:pPr>
      <w:r>
        <w:rPr>
          <w:rFonts w:ascii="Calibri Light" w:hAnsi="Calibri Light" w:cs="Tahoma"/>
          <w:color w:val="000000" w:themeColor="text1"/>
          <w:sz w:val="22"/>
        </w:rPr>
        <w:t>Les modalités d’utilisation du budget des ASC seront définies au niveau du règlement intérieur du futur CSE.</w:t>
      </w:r>
    </w:p>
    <w:p w14:paraId="388625EA" w14:textId="1F1F6954" w:rsidR="002E57CC"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 </w:t>
      </w:r>
    </w:p>
    <w:p w14:paraId="6B7E115E"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En fin d’exercice clos, le CSE peut décider de transférer une partie du reliquat du budget de fonctionnement vers le budget destinée aux activités sociales et culturelles et ce, selon les dispositions légales et règlementaires en vigueur.</w:t>
      </w:r>
    </w:p>
    <w:p w14:paraId="13187B95" w14:textId="77777777" w:rsidR="0000155F" w:rsidRPr="00B2575C" w:rsidRDefault="0000155F" w:rsidP="00923207">
      <w:pPr>
        <w:jc w:val="both"/>
        <w:rPr>
          <w:rFonts w:ascii="Calibri Light" w:hAnsi="Calibri Light" w:cs="Tahoma"/>
          <w:color w:val="000000" w:themeColor="text1"/>
          <w:sz w:val="22"/>
        </w:rPr>
      </w:pPr>
    </w:p>
    <w:p w14:paraId="5E6D3BB5"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De la même manière, 10% du reliquat du budget alloué aux activités sociales et culturelles peut être transféré au budget de fonctionnement ou à des associations humanitaires.</w:t>
      </w:r>
    </w:p>
    <w:p w14:paraId="1F9872A3"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Ces transferts doivent faire l’objet d’une délibération adoptée à la majorité des membres présents du CSE. </w:t>
      </w:r>
    </w:p>
    <w:p w14:paraId="2D49C238" w14:textId="77777777" w:rsidR="0000155F" w:rsidRDefault="0000155F" w:rsidP="00923207">
      <w:pPr>
        <w:jc w:val="both"/>
        <w:rPr>
          <w:rFonts w:ascii="Calibri Light" w:hAnsi="Calibri Light" w:cs="Tahoma"/>
          <w:color w:val="000000" w:themeColor="text1"/>
        </w:rPr>
      </w:pPr>
    </w:p>
    <w:p w14:paraId="36728F90" w14:textId="25D1CD5E" w:rsidR="00923207" w:rsidRPr="00B2575C" w:rsidRDefault="00602251" w:rsidP="00923207">
      <w:pPr>
        <w:jc w:val="both"/>
        <w:rPr>
          <w:rFonts w:ascii="Calibri Light" w:hAnsi="Calibri Light" w:cs="Tahoma"/>
          <w:color w:val="000000" w:themeColor="text1"/>
          <w:sz w:val="22"/>
        </w:rPr>
      </w:pPr>
      <w:r>
        <w:rPr>
          <w:rFonts w:ascii="Calibri Light" w:hAnsi="Calibri Light" w:cs="Tahoma"/>
          <w:color w:val="000000" w:themeColor="text1"/>
          <w:sz w:val="22"/>
        </w:rPr>
        <w:t>Par ailleurs, l</w:t>
      </w:r>
      <w:r w:rsidR="00923207" w:rsidRPr="00B2575C">
        <w:rPr>
          <w:rFonts w:ascii="Calibri Light" w:hAnsi="Calibri Light" w:cs="Tahoma"/>
          <w:color w:val="000000" w:themeColor="text1"/>
          <w:sz w:val="22"/>
        </w:rPr>
        <w:t>’ensemble des biens, droits et obligations, créances et dettes des anciennes instances représentatives du personnel sont transférés de plein droit au CSE.</w:t>
      </w:r>
    </w:p>
    <w:p w14:paraId="01ACB5F0" w14:textId="77777777" w:rsidR="0000155F" w:rsidRPr="00B2575C" w:rsidRDefault="0000155F" w:rsidP="00923207">
      <w:pPr>
        <w:jc w:val="both"/>
        <w:rPr>
          <w:rFonts w:ascii="Calibri Light" w:hAnsi="Calibri Light" w:cs="Tahoma"/>
          <w:color w:val="000000" w:themeColor="text1"/>
          <w:sz w:val="22"/>
        </w:rPr>
      </w:pPr>
    </w:p>
    <w:p w14:paraId="63FA5191" w14:textId="77777777" w:rsidR="00923207" w:rsidRPr="00BF6A37" w:rsidRDefault="00923207" w:rsidP="00923207">
      <w:pPr>
        <w:jc w:val="both"/>
        <w:rPr>
          <w:rFonts w:ascii="Calibri Light" w:hAnsi="Calibri Light" w:cs="Tahoma"/>
          <w:color w:val="000000" w:themeColor="text1"/>
          <w:sz w:val="22"/>
        </w:rPr>
      </w:pPr>
      <w:r w:rsidRPr="00BF6A37">
        <w:rPr>
          <w:rFonts w:ascii="Calibri Light" w:hAnsi="Calibri Light" w:cs="Tahoma"/>
          <w:color w:val="000000" w:themeColor="text1"/>
          <w:sz w:val="22"/>
        </w:rPr>
        <w:t>Il est de la responsabilité des anciens secrétaires et trésoriers de faire le nécessaire auprès des différents organismes, notamment bancaires, pour effecteur les transferts administratifs lors de la mise en place du CSE.</w:t>
      </w:r>
    </w:p>
    <w:p w14:paraId="151801BE" w14:textId="77777777" w:rsidR="00923207" w:rsidRDefault="00923207" w:rsidP="00923207">
      <w:pPr>
        <w:pStyle w:val="Titre"/>
        <w:rPr>
          <w:sz w:val="44"/>
        </w:rPr>
      </w:pPr>
    </w:p>
    <w:p w14:paraId="5507963C" w14:textId="77777777" w:rsidR="00923207" w:rsidRDefault="00923207" w:rsidP="00923207">
      <w:pPr>
        <w:pStyle w:val="Titre"/>
        <w:rPr>
          <w:sz w:val="44"/>
        </w:rPr>
      </w:pPr>
      <w:r>
        <w:rPr>
          <w:sz w:val="44"/>
        </w:rPr>
        <w:t xml:space="preserve">Chapitre 3 – Les représentants de proximité </w:t>
      </w:r>
    </w:p>
    <w:p w14:paraId="1F1B6F30"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Mise en place</w:t>
      </w:r>
    </w:p>
    <w:p w14:paraId="7A8553C9"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Compte tenu de la localisation et de l’effectif de certains sites, et afin de garantir une représentation équilibrée de l’ensemble du personnel, les parties conviennent de la mise en place des représentants de proximité en application des dispositions de l’article L.2313-7 du code du travail.</w:t>
      </w:r>
    </w:p>
    <w:p w14:paraId="143C7410" w14:textId="77777777" w:rsidR="0000155F" w:rsidRPr="00B2575C" w:rsidRDefault="0000155F" w:rsidP="00923207">
      <w:pPr>
        <w:jc w:val="both"/>
        <w:rPr>
          <w:rFonts w:ascii="Calibri Light" w:hAnsi="Calibri Light" w:cs="Tahoma"/>
          <w:sz w:val="22"/>
        </w:rPr>
      </w:pPr>
    </w:p>
    <w:p w14:paraId="67EC2D91" w14:textId="0A33D6BB"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Des représentants de proximité pourront </w:t>
      </w:r>
      <w:r w:rsidR="0000155F" w:rsidRPr="00B2575C">
        <w:rPr>
          <w:rFonts w:ascii="Calibri Light" w:hAnsi="Calibri Light" w:cs="Tahoma"/>
          <w:sz w:val="22"/>
        </w:rPr>
        <w:t xml:space="preserve">donc </w:t>
      </w:r>
      <w:r w:rsidRPr="00B2575C">
        <w:rPr>
          <w:rFonts w:ascii="Calibri Light" w:hAnsi="Calibri Light" w:cs="Tahoma"/>
          <w:sz w:val="22"/>
        </w:rPr>
        <w:t>être mis en place dans chacun des sites</w:t>
      </w:r>
      <w:r w:rsidR="00602251">
        <w:rPr>
          <w:rFonts w:ascii="Calibri Light" w:hAnsi="Calibri Light" w:cs="Tahoma"/>
          <w:sz w:val="22"/>
        </w:rPr>
        <w:t xml:space="preserve"> définis à l’article 4 du présent accord</w:t>
      </w:r>
      <w:r w:rsidR="00D97B9D">
        <w:rPr>
          <w:rFonts w:ascii="Calibri Light" w:hAnsi="Calibri Light" w:cs="Tahoma"/>
          <w:sz w:val="22"/>
        </w:rPr>
        <w:t xml:space="preserve"> et selon les dispositions définies ci-après à l’article </w:t>
      </w:r>
      <w:proofErr w:type="gramStart"/>
      <w:r w:rsidR="00D97B9D">
        <w:rPr>
          <w:rFonts w:ascii="Calibri Light" w:hAnsi="Calibri Light" w:cs="Tahoma"/>
          <w:sz w:val="22"/>
        </w:rPr>
        <w:t xml:space="preserve">11 </w:t>
      </w:r>
      <w:r w:rsidRPr="00B2575C">
        <w:rPr>
          <w:rFonts w:ascii="Calibri Light" w:hAnsi="Calibri Light" w:cs="Tahoma"/>
          <w:sz w:val="22"/>
        </w:rPr>
        <w:t>.</w:t>
      </w:r>
      <w:proofErr w:type="gramEnd"/>
    </w:p>
    <w:p w14:paraId="59CC78A0" w14:textId="77777777" w:rsidR="0000155F" w:rsidRDefault="0000155F" w:rsidP="00923207">
      <w:pPr>
        <w:jc w:val="both"/>
        <w:rPr>
          <w:rFonts w:ascii="Calibri Light" w:hAnsi="Calibri Light" w:cs="Tahoma"/>
          <w:color w:val="00B050"/>
        </w:rPr>
      </w:pPr>
    </w:p>
    <w:p w14:paraId="6A9D1513"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Désignation </w:t>
      </w:r>
    </w:p>
    <w:p w14:paraId="39D48A80" w14:textId="68243B3F" w:rsidR="0000155F"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Il </w:t>
      </w:r>
      <w:r w:rsidR="0000155F" w:rsidRPr="00B2575C">
        <w:rPr>
          <w:rFonts w:ascii="Calibri Light" w:hAnsi="Calibri Light" w:cs="Tahoma"/>
          <w:color w:val="000000" w:themeColor="text1"/>
          <w:sz w:val="22"/>
        </w:rPr>
        <w:t xml:space="preserve">est </w:t>
      </w:r>
      <w:r w:rsidRPr="00B2575C">
        <w:rPr>
          <w:rFonts w:ascii="Calibri Light" w:hAnsi="Calibri Light" w:cs="Tahoma"/>
          <w:color w:val="000000" w:themeColor="text1"/>
          <w:sz w:val="22"/>
        </w:rPr>
        <w:t>attribué à chaque site 2 mandats de représentants de proximité, sans que le cumul « mandat d’élus au CSE + mandat de représentant de proximité » ne puisse excéder 2</w:t>
      </w:r>
      <w:r w:rsidR="00381543" w:rsidRPr="00B2575C">
        <w:rPr>
          <w:rFonts w:ascii="Calibri Light" w:hAnsi="Calibri Light" w:cs="Tahoma"/>
          <w:color w:val="000000" w:themeColor="text1"/>
          <w:sz w:val="22"/>
        </w:rPr>
        <w:t xml:space="preserve"> par site</w:t>
      </w:r>
      <w:r w:rsidRPr="00B2575C">
        <w:rPr>
          <w:rFonts w:ascii="Calibri Light" w:hAnsi="Calibri Light" w:cs="Tahoma"/>
          <w:color w:val="000000" w:themeColor="text1"/>
          <w:sz w:val="22"/>
        </w:rPr>
        <w:t xml:space="preserve">. </w:t>
      </w:r>
    </w:p>
    <w:p w14:paraId="7FD45015" w14:textId="77777777" w:rsidR="0000155F" w:rsidRPr="00B2575C" w:rsidRDefault="0000155F" w:rsidP="00923207">
      <w:pPr>
        <w:jc w:val="both"/>
        <w:rPr>
          <w:rFonts w:ascii="Calibri Light" w:hAnsi="Calibri Light" w:cs="Tahoma"/>
          <w:color w:val="000000" w:themeColor="text1"/>
          <w:sz w:val="22"/>
        </w:rPr>
      </w:pPr>
    </w:p>
    <w:p w14:paraId="273E6E58" w14:textId="5DE1F402"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Cela signifie que s’il existe 2 membres du CSE sur site, aucun représentant de proximité ne sera désigné. De même, si sur</w:t>
      </w:r>
      <w:r w:rsidR="001B05BC">
        <w:rPr>
          <w:rFonts w:ascii="Calibri Light" w:hAnsi="Calibri Light" w:cs="Tahoma"/>
          <w:color w:val="000000" w:themeColor="text1"/>
          <w:sz w:val="22"/>
        </w:rPr>
        <w:t xml:space="preserve"> un</w:t>
      </w:r>
      <w:r w:rsidRPr="00B2575C">
        <w:rPr>
          <w:rFonts w:ascii="Calibri Light" w:hAnsi="Calibri Light" w:cs="Tahoma"/>
          <w:color w:val="000000" w:themeColor="text1"/>
          <w:sz w:val="22"/>
        </w:rPr>
        <w:t xml:space="preserve"> site il existe un membre du CSE, seul un représentant de proximité devra être désigné.</w:t>
      </w:r>
    </w:p>
    <w:p w14:paraId="40346112" w14:textId="77777777" w:rsidR="00991985" w:rsidRPr="00B2575C" w:rsidRDefault="00991985" w:rsidP="00923207">
      <w:pPr>
        <w:jc w:val="both"/>
        <w:rPr>
          <w:rFonts w:ascii="Calibri Light" w:hAnsi="Calibri Light" w:cs="Tahoma"/>
          <w:color w:val="000000" w:themeColor="text1"/>
          <w:sz w:val="22"/>
        </w:rPr>
      </w:pPr>
    </w:p>
    <w:p w14:paraId="5101BD2C" w14:textId="77777777" w:rsidR="00381543"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représentants de proximité seront désignés par les membres du CSE à la majorité des membres présents du CSE lors de la première réunion ordinaire suivant son élection.</w:t>
      </w:r>
    </w:p>
    <w:p w14:paraId="211BE3C9" w14:textId="4AC3204B"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 </w:t>
      </w:r>
    </w:p>
    <w:p w14:paraId="45FE6A3D" w14:textId="01C18068"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représentants de proximité seront désignés parmi des membres non élus titulaires</w:t>
      </w:r>
      <w:r w:rsidR="00CD3592" w:rsidRPr="00B2575C">
        <w:rPr>
          <w:rFonts w:ascii="Calibri Light" w:hAnsi="Calibri Light" w:cs="Tahoma"/>
          <w:color w:val="000000" w:themeColor="text1"/>
          <w:sz w:val="22"/>
        </w:rPr>
        <w:t xml:space="preserve"> du CSE. Cela signifie qu’un membre suppléant </w:t>
      </w:r>
      <w:r w:rsidR="00602251">
        <w:rPr>
          <w:rFonts w:ascii="Calibri Light" w:hAnsi="Calibri Light" w:cs="Tahoma"/>
          <w:color w:val="000000" w:themeColor="text1"/>
          <w:sz w:val="22"/>
        </w:rPr>
        <w:t xml:space="preserve">ou qu’un salarié membre de l’Entreprise </w:t>
      </w:r>
      <w:r w:rsidR="00CD3592" w:rsidRPr="00B2575C">
        <w:rPr>
          <w:rFonts w:ascii="Calibri Light" w:hAnsi="Calibri Light" w:cs="Tahoma"/>
          <w:color w:val="000000" w:themeColor="text1"/>
          <w:sz w:val="22"/>
        </w:rPr>
        <w:t xml:space="preserve">pourra être désigné en tant que représentant de proximité. </w:t>
      </w:r>
      <w:r w:rsidRPr="00B2575C">
        <w:rPr>
          <w:rFonts w:ascii="Calibri Light" w:hAnsi="Calibri Light" w:cs="Tahoma"/>
          <w:color w:val="000000" w:themeColor="text1"/>
          <w:sz w:val="22"/>
        </w:rPr>
        <w:t xml:space="preserve"> Ils devront avoir au minimum 18 ans révolus et </w:t>
      </w:r>
      <w:r w:rsidR="00D97B9D">
        <w:rPr>
          <w:rFonts w:ascii="Calibri Light" w:hAnsi="Calibri Light" w:cs="Tahoma"/>
          <w:color w:val="000000" w:themeColor="text1"/>
          <w:sz w:val="22"/>
        </w:rPr>
        <w:t xml:space="preserve">être </w:t>
      </w:r>
      <w:r w:rsidRPr="00B2575C">
        <w:rPr>
          <w:rFonts w:ascii="Calibri Light" w:hAnsi="Calibri Light" w:cs="Tahoma"/>
          <w:color w:val="000000" w:themeColor="text1"/>
          <w:sz w:val="22"/>
        </w:rPr>
        <w:t>titulaires d’un CDI.</w:t>
      </w:r>
    </w:p>
    <w:p w14:paraId="4C3E864B" w14:textId="77777777" w:rsidR="00923207" w:rsidRPr="00B2575C" w:rsidRDefault="00923207" w:rsidP="00923207">
      <w:pPr>
        <w:jc w:val="both"/>
        <w:rPr>
          <w:rFonts w:ascii="Calibri Light" w:hAnsi="Calibri Light" w:cs="Tahoma"/>
          <w:color w:val="000000" w:themeColor="text1"/>
          <w:sz w:val="22"/>
        </w:rPr>
      </w:pPr>
    </w:p>
    <w:p w14:paraId="15B2C6D0"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Les candidatures seront individuelles et indifférenciées « représentant de proximité », sans considération de collège d’appartenance.</w:t>
      </w:r>
    </w:p>
    <w:p w14:paraId="0681CBB2" w14:textId="77777777" w:rsidR="00923207" w:rsidRPr="00B2575C" w:rsidRDefault="00923207" w:rsidP="00923207">
      <w:pPr>
        <w:autoSpaceDE w:val="0"/>
        <w:jc w:val="both"/>
        <w:rPr>
          <w:rFonts w:ascii="Calibri Light" w:hAnsi="Calibri Light" w:cs="Calibri Light"/>
          <w:color w:val="000000"/>
          <w:sz w:val="22"/>
        </w:rPr>
      </w:pPr>
    </w:p>
    <w:p w14:paraId="3C700CA2" w14:textId="76993BB8"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 xml:space="preserve">Il sera procédé à un vote </w:t>
      </w:r>
      <w:r w:rsidR="001B05BC">
        <w:rPr>
          <w:rFonts w:ascii="Calibri Light" w:hAnsi="Calibri Light" w:cs="Calibri Light"/>
          <w:color w:val="000000"/>
          <w:sz w:val="22"/>
        </w:rPr>
        <w:t>pour chacun des</w:t>
      </w:r>
      <w:r w:rsidRPr="00B2575C">
        <w:rPr>
          <w:rFonts w:ascii="Calibri Light" w:hAnsi="Calibri Light" w:cs="Calibri Light"/>
          <w:color w:val="000000"/>
          <w:sz w:val="22"/>
        </w:rPr>
        <w:t xml:space="preserve"> site</w:t>
      </w:r>
      <w:r w:rsidR="001B05BC">
        <w:rPr>
          <w:rFonts w:ascii="Calibri Light" w:hAnsi="Calibri Light" w:cs="Calibri Light"/>
          <w:color w:val="000000"/>
          <w:sz w:val="22"/>
        </w:rPr>
        <w:t>s</w:t>
      </w:r>
      <w:r w:rsidRPr="00B2575C">
        <w:rPr>
          <w:rFonts w:ascii="Calibri Light" w:hAnsi="Calibri Light" w:cs="Calibri Light"/>
          <w:color w:val="000000"/>
          <w:sz w:val="22"/>
        </w:rPr>
        <w:t>.</w:t>
      </w:r>
    </w:p>
    <w:p w14:paraId="31A179B2" w14:textId="77777777" w:rsidR="00923207" w:rsidRPr="00B2575C" w:rsidRDefault="00923207" w:rsidP="00923207">
      <w:pPr>
        <w:autoSpaceDE w:val="0"/>
        <w:jc w:val="both"/>
        <w:rPr>
          <w:rFonts w:ascii="Calibri Light" w:hAnsi="Calibri Light" w:cs="Calibri Light"/>
          <w:color w:val="000000"/>
          <w:sz w:val="22"/>
        </w:rPr>
      </w:pPr>
    </w:p>
    <w:p w14:paraId="1AC66926"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Seuls les membres titulaires du CSE prennent part au vote, les suppléants ne voteraient qu’en l’absence du titulaire selon les règles de remplacement en vigueur.</w:t>
      </w:r>
    </w:p>
    <w:p w14:paraId="48BC9538" w14:textId="77777777" w:rsidR="00923207" w:rsidRPr="00B2575C" w:rsidRDefault="00923207" w:rsidP="00923207">
      <w:pPr>
        <w:autoSpaceDE w:val="0"/>
        <w:rPr>
          <w:rFonts w:ascii="Calibri Light" w:hAnsi="Calibri Light" w:cs="Calibri Light"/>
          <w:color w:val="000000"/>
          <w:sz w:val="22"/>
        </w:rPr>
      </w:pPr>
    </w:p>
    <w:p w14:paraId="05B56AF3" w14:textId="77777777" w:rsidR="00923207" w:rsidRPr="00B2575C" w:rsidRDefault="00923207" w:rsidP="00923207">
      <w:pPr>
        <w:autoSpaceDE w:val="0"/>
        <w:rPr>
          <w:rFonts w:ascii="Calibri Light" w:hAnsi="Calibri Light" w:cs="Calibri Light"/>
          <w:color w:val="000000"/>
          <w:sz w:val="22"/>
        </w:rPr>
      </w:pPr>
      <w:r w:rsidRPr="00B2575C">
        <w:rPr>
          <w:rFonts w:ascii="Calibri Light" w:hAnsi="Calibri Light" w:cs="Calibri Light"/>
          <w:color w:val="000000"/>
          <w:sz w:val="22"/>
        </w:rPr>
        <w:t>Chaque votant s’exprimera en faveur d’un, ou 2, candidat(s) en fonction des postes à pourvoir.</w:t>
      </w:r>
    </w:p>
    <w:p w14:paraId="1BD4AB72" w14:textId="77777777" w:rsidR="00923207" w:rsidRPr="00B2575C" w:rsidRDefault="00923207" w:rsidP="00923207">
      <w:pPr>
        <w:autoSpaceDE w:val="0"/>
        <w:rPr>
          <w:rFonts w:ascii="Calibri Light" w:hAnsi="Calibri Light" w:cs="Calibri Light"/>
          <w:color w:val="000000"/>
          <w:sz w:val="22"/>
        </w:rPr>
      </w:pPr>
    </w:p>
    <w:p w14:paraId="48C1EC9C"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En cas d’égalité de voix, conformément aux règles habituelles du droit électoral et sans qu’il soit porté atteinte au principe de non-discrimination en raison de l’âge, la désignation se fera au profit du candidat le plus âgé.</w:t>
      </w:r>
    </w:p>
    <w:p w14:paraId="529EFF5A" w14:textId="77777777" w:rsidR="00923207" w:rsidRDefault="00923207" w:rsidP="00923207">
      <w:pPr>
        <w:autoSpaceDE w:val="0"/>
        <w:rPr>
          <w:rFonts w:ascii="Calibri Light" w:hAnsi="Calibri Light" w:cs="Calibri Light"/>
          <w:color w:val="000000"/>
        </w:rPr>
      </w:pPr>
    </w:p>
    <w:p w14:paraId="38B70201" w14:textId="77777777" w:rsidR="00923207" w:rsidRPr="00B2575C" w:rsidRDefault="00923207" w:rsidP="00923207">
      <w:pPr>
        <w:autoSpaceDE w:val="0"/>
        <w:rPr>
          <w:rFonts w:ascii="Calibri Light" w:hAnsi="Calibri Light" w:cs="Calibri Light"/>
          <w:color w:val="000000"/>
          <w:sz w:val="22"/>
        </w:rPr>
      </w:pPr>
      <w:r w:rsidRPr="00B2575C">
        <w:rPr>
          <w:rFonts w:ascii="Calibri Light" w:hAnsi="Calibri Light" w:cs="Calibri Light"/>
          <w:color w:val="000000"/>
          <w:sz w:val="22"/>
        </w:rPr>
        <w:t>A l’issue de cette désignation, un procès-verbal sera établi.</w:t>
      </w:r>
    </w:p>
    <w:p w14:paraId="5FD49FD3" w14:textId="77777777" w:rsidR="00923207" w:rsidRDefault="00923207" w:rsidP="00923207">
      <w:pPr>
        <w:autoSpaceDE w:val="0"/>
        <w:jc w:val="both"/>
        <w:rPr>
          <w:rFonts w:ascii="Calibri Light" w:hAnsi="Calibri Light" w:cs="Calibri Light"/>
          <w:color w:val="000000"/>
        </w:rPr>
      </w:pPr>
    </w:p>
    <w:p w14:paraId="7B045C15"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Dans le cas d’une vacance définitive du représentant de proximité, il sera procédé dans les mêmes conditions à la désignation d’un nouveau représentant de proximité.</w:t>
      </w:r>
    </w:p>
    <w:p w14:paraId="714D8A30" w14:textId="77777777" w:rsidR="00923207" w:rsidRPr="00B2575C" w:rsidRDefault="00923207" w:rsidP="00923207">
      <w:pPr>
        <w:autoSpaceDE w:val="0"/>
        <w:jc w:val="both"/>
        <w:rPr>
          <w:rFonts w:ascii="Calibri Light" w:hAnsi="Calibri Light" w:cs="Calibri Light"/>
          <w:color w:val="000000"/>
          <w:sz w:val="22"/>
        </w:rPr>
      </w:pPr>
    </w:p>
    <w:p w14:paraId="46BB3751"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représentants de proximité seront désignés pour la durée du mandat de la délégation du personnel au CSE.</w:t>
      </w:r>
    </w:p>
    <w:p w14:paraId="1745FD36"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Ils bénéficieront de la protection attachée aux représentants du personnel.</w:t>
      </w:r>
    </w:p>
    <w:p w14:paraId="730FD1D6" w14:textId="77777777" w:rsidR="00923207" w:rsidRDefault="00923207" w:rsidP="00923207">
      <w:pPr>
        <w:jc w:val="both"/>
        <w:rPr>
          <w:rFonts w:ascii="Calibri Light" w:hAnsi="Calibri Light" w:cs="Tahoma"/>
          <w:color w:val="000000" w:themeColor="text1"/>
        </w:rPr>
      </w:pPr>
    </w:p>
    <w:p w14:paraId="40F1FB0C"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Attributions </w:t>
      </w:r>
    </w:p>
    <w:p w14:paraId="1E38E263" w14:textId="77777777" w:rsidR="00923207" w:rsidRPr="00B2575C" w:rsidRDefault="00923207" w:rsidP="00923207">
      <w:pPr>
        <w:jc w:val="both"/>
        <w:rPr>
          <w:rFonts w:ascii="Calibri Light" w:hAnsi="Calibri Light" w:cs="Calibri"/>
          <w:sz w:val="22"/>
        </w:rPr>
      </w:pPr>
      <w:r w:rsidRPr="00B2575C">
        <w:rPr>
          <w:rFonts w:ascii="Calibri Light" w:hAnsi="Calibri Light" w:cs="Calibri"/>
          <w:sz w:val="22"/>
        </w:rPr>
        <w:t xml:space="preserve">Le représentant de proximité exerce les attributions suivantes :  </w:t>
      </w:r>
    </w:p>
    <w:p w14:paraId="3747B393" w14:textId="77777777" w:rsidR="00CD3592" w:rsidRPr="00B2575C" w:rsidRDefault="00CD3592" w:rsidP="00923207">
      <w:pPr>
        <w:jc w:val="both"/>
        <w:rPr>
          <w:rFonts w:ascii="Calibri Light" w:hAnsi="Calibri Light"/>
          <w:sz w:val="22"/>
        </w:rPr>
      </w:pPr>
    </w:p>
    <w:p w14:paraId="0751C071" w14:textId="77777777" w:rsidR="00923207" w:rsidRPr="00B2575C" w:rsidRDefault="00923207" w:rsidP="00CD3592">
      <w:pPr>
        <w:numPr>
          <w:ilvl w:val="0"/>
          <w:numId w:val="10"/>
        </w:numPr>
        <w:spacing w:after="120"/>
        <w:ind w:left="714" w:hanging="357"/>
        <w:jc w:val="both"/>
        <w:rPr>
          <w:rFonts w:ascii="Calibri Light" w:hAnsi="Calibri Light" w:cs="Calibri"/>
          <w:sz w:val="22"/>
        </w:rPr>
      </w:pPr>
      <w:r w:rsidRPr="00B2575C">
        <w:rPr>
          <w:rFonts w:ascii="Calibri Light" w:hAnsi="Calibri Light" w:cs="Calibri"/>
          <w:sz w:val="22"/>
        </w:rPr>
        <w:t>Présentation au CSE et à l'employeur des réclamations individuelles ou collectives relatives aux salaires, à l'application du code du travail et des autres dispositions légales concernant notamment la protection sociale, ainsi que des conventions et accords applicables dans l'entreprise.</w:t>
      </w:r>
    </w:p>
    <w:p w14:paraId="665065AC" w14:textId="03A7AC7E" w:rsidR="00923207" w:rsidRPr="00B2575C" w:rsidRDefault="00923207" w:rsidP="00CD3592">
      <w:pPr>
        <w:numPr>
          <w:ilvl w:val="0"/>
          <w:numId w:val="10"/>
        </w:numPr>
        <w:spacing w:after="120"/>
        <w:ind w:left="714" w:hanging="357"/>
        <w:jc w:val="both"/>
        <w:rPr>
          <w:rFonts w:ascii="Calibri Light" w:hAnsi="Calibri Light" w:cs="Calibri"/>
          <w:sz w:val="22"/>
        </w:rPr>
      </w:pPr>
      <w:r w:rsidRPr="00B2575C">
        <w:rPr>
          <w:rFonts w:ascii="Calibri Light" w:hAnsi="Calibri Light" w:cs="Calibri"/>
          <w:sz w:val="22"/>
        </w:rPr>
        <w:t xml:space="preserve">Contribution à la promotion de la santé, de la sécurité et des conditions de travail sur  site  et notamment: réalisation des enquêtes au sein du site en cas d’AT, en concertation avec la CSSCT, </w:t>
      </w:r>
      <w:r w:rsidR="00CD3592" w:rsidRPr="00B2575C">
        <w:rPr>
          <w:rFonts w:ascii="Calibri Light" w:hAnsi="Calibri Light" w:cs="Calibri"/>
          <w:sz w:val="22"/>
        </w:rPr>
        <w:t>être</w:t>
      </w:r>
      <w:r w:rsidRPr="00B2575C">
        <w:rPr>
          <w:rFonts w:ascii="Calibri Light" w:hAnsi="Calibri Light" w:cs="Calibri"/>
          <w:sz w:val="22"/>
        </w:rPr>
        <w:t xml:space="preserve"> le relais de la CSSCT pour toutes les informations et des questions liées à ces domaines, </w:t>
      </w:r>
      <w:r w:rsidR="00CD3592" w:rsidRPr="00B2575C">
        <w:rPr>
          <w:rFonts w:ascii="Calibri Light" w:hAnsi="Calibri Light" w:cs="Calibri"/>
          <w:sz w:val="22"/>
        </w:rPr>
        <w:t>être</w:t>
      </w:r>
      <w:r w:rsidRPr="00B2575C">
        <w:rPr>
          <w:rFonts w:ascii="Calibri Light" w:hAnsi="Calibri Light" w:cs="Calibri"/>
          <w:sz w:val="22"/>
        </w:rPr>
        <w:t xml:space="preserve"> l’interlocuteur de l’inspection du travail, du médecin du travail lors de visite d’établissement, etc.</w:t>
      </w:r>
    </w:p>
    <w:p w14:paraId="35596149" w14:textId="77777777" w:rsidR="00923207" w:rsidRPr="00B2575C" w:rsidRDefault="00923207" w:rsidP="00CD3592">
      <w:pPr>
        <w:numPr>
          <w:ilvl w:val="0"/>
          <w:numId w:val="10"/>
        </w:numPr>
        <w:spacing w:after="120"/>
        <w:ind w:left="714" w:hanging="357"/>
        <w:jc w:val="both"/>
        <w:rPr>
          <w:rFonts w:ascii="Calibri Light" w:hAnsi="Calibri Light" w:cs="Calibri"/>
          <w:sz w:val="22"/>
        </w:rPr>
      </w:pPr>
      <w:r w:rsidRPr="00B2575C">
        <w:rPr>
          <w:rFonts w:ascii="Calibri Light" w:hAnsi="Calibri Light" w:cs="Calibri"/>
          <w:sz w:val="22"/>
        </w:rPr>
        <w:lastRenderedPageBreak/>
        <w:t>Peut être membre de la commission Emploi Formation</w:t>
      </w:r>
    </w:p>
    <w:p w14:paraId="40F5F347" w14:textId="42655924" w:rsidR="00923207" w:rsidRPr="00B2575C" w:rsidRDefault="00923207" w:rsidP="00CD3592">
      <w:pPr>
        <w:numPr>
          <w:ilvl w:val="0"/>
          <w:numId w:val="10"/>
        </w:numPr>
        <w:spacing w:after="120"/>
        <w:ind w:left="714" w:hanging="357"/>
        <w:jc w:val="both"/>
        <w:rPr>
          <w:rFonts w:ascii="Calibri Light" w:hAnsi="Calibri Light" w:cs="Calibri"/>
          <w:sz w:val="22"/>
        </w:rPr>
      </w:pPr>
      <w:r w:rsidRPr="00B2575C">
        <w:rPr>
          <w:rFonts w:ascii="Calibri Light" w:hAnsi="Calibri Light" w:cs="Calibri"/>
          <w:sz w:val="22"/>
        </w:rPr>
        <w:t>Rend compte de leurs missions auprès des membres du CSE ou des différentes commissions</w:t>
      </w:r>
    </w:p>
    <w:p w14:paraId="3682C8C1" w14:textId="77777777" w:rsidR="00923207" w:rsidRPr="00B2575C" w:rsidRDefault="00923207" w:rsidP="00923207">
      <w:pPr>
        <w:ind w:left="720"/>
        <w:jc w:val="both"/>
        <w:rPr>
          <w:rFonts w:ascii="Calibri Light" w:hAnsi="Calibri Light" w:cs="Calibri"/>
          <w:sz w:val="22"/>
        </w:rPr>
      </w:pPr>
    </w:p>
    <w:p w14:paraId="24663DDF" w14:textId="77777777" w:rsidR="00CD3592" w:rsidRPr="00B2575C" w:rsidRDefault="00923207" w:rsidP="00923207">
      <w:pPr>
        <w:jc w:val="both"/>
        <w:rPr>
          <w:rFonts w:ascii="Calibri Light" w:hAnsi="Calibri Light" w:cs="Calibri"/>
          <w:sz w:val="22"/>
        </w:rPr>
      </w:pPr>
      <w:r w:rsidRPr="00B2575C">
        <w:rPr>
          <w:rFonts w:ascii="Calibri Light" w:hAnsi="Calibri Light" w:cs="Calibri"/>
          <w:sz w:val="22"/>
        </w:rPr>
        <w:t>Le représentant de proximité participe, sans voix délibérative et consultative, aux six réunions annuelles du CSE</w:t>
      </w:r>
      <w:r w:rsidR="00CD3592" w:rsidRPr="00B2575C">
        <w:rPr>
          <w:rFonts w:ascii="Calibri Light" w:hAnsi="Calibri Light" w:cs="Calibri"/>
          <w:sz w:val="22"/>
        </w:rPr>
        <w:t>.</w:t>
      </w:r>
    </w:p>
    <w:p w14:paraId="525C6569" w14:textId="35A5247F" w:rsidR="00923207" w:rsidRDefault="00923207" w:rsidP="00923207">
      <w:pPr>
        <w:jc w:val="both"/>
        <w:rPr>
          <w:rFonts w:ascii="Calibri Light" w:hAnsi="Calibri Light"/>
        </w:rPr>
      </w:pPr>
    </w:p>
    <w:p w14:paraId="3DAB4A0E"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Moyens </w:t>
      </w:r>
    </w:p>
    <w:p w14:paraId="6F44DDEA" w14:textId="70EEC126"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Afin de mener à bien l’exercice de son mandat, il est accordé à chaque représentant de proximité un crédit d’heures mensuel </w:t>
      </w:r>
      <w:bookmarkStart w:id="0" w:name="_GoBack"/>
      <w:bookmarkEnd w:id="0"/>
      <w:r w:rsidRPr="00BB2A11">
        <w:rPr>
          <w:rFonts w:ascii="Calibri Light" w:hAnsi="Calibri Light" w:cs="Tahoma"/>
          <w:color w:val="000000" w:themeColor="text1"/>
          <w:sz w:val="22"/>
          <w:highlight w:val="yellow"/>
        </w:rPr>
        <w:t>de 16h</w:t>
      </w:r>
      <w:r w:rsidR="00CD3592" w:rsidRPr="00BB2A11">
        <w:rPr>
          <w:rFonts w:ascii="Calibri Light" w:hAnsi="Calibri Light" w:cs="Tahoma"/>
          <w:color w:val="000000" w:themeColor="text1"/>
          <w:sz w:val="22"/>
          <w:highlight w:val="yellow"/>
        </w:rPr>
        <w:t>.</w:t>
      </w:r>
    </w:p>
    <w:p w14:paraId="1274C186" w14:textId="77777777" w:rsidR="00CD3592" w:rsidRPr="00B2575C" w:rsidRDefault="00CD3592" w:rsidP="00923207">
      <w:pPr>
        <w:jc w:val="both"/>
        <w:rPr>
          <w:rFonts w:ascii="Calibri Light" w:hAnsi="Calibri Light" w:cs="Tahoma"/>
          <w:color w:val="000000" w:themeColor="text1"/>
          <w:sz w:val="22"/>
        </w:rPr>
      </w:pPr>
    </w:p>
    <w:p w14:paraId="40024A40" w14:textId="4D67D8B1"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 représentant de proximité bénéficiera de la possibilité de reporter le reliquat de son crédit d’heures mensuel qu’il n’a pas consommé, sans pour autant disposer d’un crédit mensuel supérieur à une fois et demie le crédit d’heures mensuel habituel. Ce report est autorisé dans la limite </w:t>
      </w:r>
      <w:r w:rsidR="00CD3592" w:rsidRPr="00B2575C">
        <w:rPr>
          <w:rFonts w:ascii="Calibri Light" w:hAnsi="Calibri Light" w:cs="Tahoma"/>
          <w:color w:val="000000" w:themeColor="text1"/>
          <w:sz w:val="22"/>
        </w:rPr>
        <w:t>de la durée du mandat.</w:t>
      </w:r>
    </w:p>
    <w:p w14:paraId="23F0D73E" w14:textId="77777777" w:rsidR="00CD3592" w:rsidRPr="00B2575C" w:rsidRDefault="00CD3592" w:rsidP="00923207">
      <w:pPr>
        <w:jc w:val="both"/>
        <w:rPr>
          <w:rFonts w:ascii="Calibri Light" w:hAnsi="Calibri Light" w:cs="Tahoma"/>
          <w:color w:val="000000" w:themeColor="text1"/>
          <w:sz w:val="22"/>
        </w:rPr>
      </w:pPr>
    </w:p>
    <w:p w14:paraId="32E756FD" w14:textId="697E304D"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 représentant de proximité souhaitant reporter des heures de délégation devront en informer l’employeur avant l’utilisation des heures reportées, dans un document écrit dans lequel sont mentionnés notamment le nombre d’heures.</w:t>
      </w:r>
    </w:p>
    <w:p w14:paraId="290FDE74" w14:textId="77777777" w:rsidR="00CD3592" w:rsidRPr="00B2575C" w:rsidRDefault="00CD3592" w:rsidP="00923207">
      <w:pPr>
        <w:jc w:val="both"/>
        <w:rPr>
          <w:rFonts w:ascii="Calibri Light" w:hAnsi="Calibri Light" w:cs="Tahoma"/>
          <w:color w:val="000000" w:themeColor="text1"/>
          <w:sz w:val="22"/>
        </w:rPr>
      </w:pPr>
    </w:p>
    <w:p w14:paraId="05E127AA" w14:textId="77777777" w:rsidR="00CD3592"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 représentant de proximité pourra également mutualiser ses heures de délégations avec un membre titulaire du CSE dans les conditions fixées à l’article </w:t>
      </w:r>
      <w:r w:rsidR="00CD3592" w:rsidRPr="00B2575C">
        <w:rPr>
          <w:rFonts w:ascii="Calibri Light" w:hAnsi="Calibri Light" w:cs="Tahoma"/>
          <w:color w:val="000000" w:themeColor="text1"/>
          <w:sz w:val="22"/>
        </w:rPr>
        <w:t>9.</w:t>
      </w:r>
    </w:p>
    <w:p w14:paraId="7000E44D" w14:textId="29BB5B75"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 </w:t>
      </w:r>
    </w:p>
    <w:p w14:paraId="6D43473F" w14:textId="77777777" w:rsidR="00923207" w:rsidRPr="00B2575C" w:rsidRDefault="00923207" w:rsidP="00923207">
      <w:pPr>
        <w:autoSpaceDE w:val="0"/>
        <w:jc w:val="both"/>
        <w:rPr>
          <w:rFonts w:ascii="Calibri Light" w:hAnsi="Calibri Light" w:cs="Calibri Light"/>
          <w:color w:val="000000"/>
          <w:sz w:val="22"/>
        </w:rPr>
      </w:pPr>
      <w:r w:rsidRPr="00B2575C">
        <w:rPr>
          <w:rFonts w:ascii="Calibri Light" w:hAnsi="Calibri Light" w:cs="Calibri Light"/>
          <w:color w:val="000000"/>
          <w:sz w:val="22"/>
        </w:rPr>
        <w:t>Les membres du CSE pourront décider, par délibération, de consacrer une partie de leur budget de fonctionnement au financement de la formation des représentants de proximité.</w:t>
      </w:r>
    </w:p>
    <w:p w14:paraId="77EDCC02" w14:textId="77777777" w:rsidR="00923207" w:rsidRDefault="00923207" w:rsidP="00923207">
      <w:pPr>
        <w:pStyle w:val="Titre"/>
        <w:rPr>
          <w:sz w:val="44"/>
        </w:rPr>
      </w:pPr>
    </w:p>
    <w:p w14:paraId="08A9979F" w14:textId="77777777" w:rsidR="00923207" w:rsidRDefault="00923207" w:rsidP="00923207">
      <w:pPr>
        <w:pStyle w:val="Titre"/>
        <w:rPr>
          <w:sz w:val="44"/>
        </w:rPr>
      </w:pPr>
      <w:r>
        <w:rPr>
          <w:sz w:val="44"/>
        </w:rPr>
        <w:t>Chapitre 5 – Les Commissions</w:t>
      </w:r>
    </w:p>
    <w:p w14:paraId="6D2A5EDD"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 xml:space="preserve"> La Commission Santé Sécurité et Conditions de Travail (CSSCT) </w:t>
      </w:r>
    </w:p>
    <w:p w14:paraId="0D8635A8" w14:textId="77777777" w:rsidR="00923207" w:rsidRDefault="00923207" w:rsidP="00923207">
      <w:pPr>
        <w:ind w:left="360" w:firstLine="34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14.1 – Mise en place </w:t>
      </w:r>
    </w:p>
    <w:p w14:paraId="70A8E947" w14:textId="77777777" w:rsidR="00CD3592" w:rsidRDefault="00CD3592" w:rsidP="00923207">
      <w:pPr>
        <w:jc w:val="both"/>
        <w:rPr>
          <w:rFonts w:ascii="Calibri Light" w:hAnsi="Calibri Light" w:cs="Tahoma"/>
        </w:rPr>
      </w:pPr>
    </w:p>
    <w:p w14:paraId="70C51AC3"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Par dérogation aux dispositions légales, les parties ont convenu de l’intérêt de la mise en place d’une CSSCT </w:t>
      </w:r>
    </w:p>
    <w:p w14:paraId="1B0A4D7E" w14:textId="77777777" w:rsidR="00CD3592" w:rsidRDefault="00923207" w:rsidP="00923207">
      <w:pPr>
        <w:jc w:val="both"/>
        <w:rPr>
          <w:rFonts w:ascii="Calibri Light" w:hAnsi="Calibri Light" w:cs="Tahoma"/>
          <w:b/>
        </w:rPr>
      </w:pPr>
      <w:r>
        <w:rPr>
          <w:rFonts w:ascii="Calibri Light" w:hAnsi="Calibri Light" w:cs="Tahoma"/>
          <w:b/>
        </w:rPr>
        <w:tab/>
      </w:r>
    </w:p>
    <w:p w14:paraId="54A09589" w14:textId="754BA89F" w:rsidR="00923207" w:rsidRDefault="00923207" w:rsidP="00CD3592">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Article 14.2 – Durée des mandats</w:t>
      </w:r>
    </w:p>
    <w:p w14:paraId="4EB2BA6F" w14:textId="77777777" w:rsidR="001B05BC" w:rsidRDefault="001B05BC" w:rsidP="00923207">
      <w:pPr>
        <w:jc w:val="both"/>
        <w:rPr>
          <w:rFonts w:ascii="Calibri Light" w:hAnsi="Calibri Light" w:cs="Tahoma"/>
          <w:sz w:val="22"/>
        </w:rPr>
      </w:pPr>
    </w:p>
    <w:p w14:paraId="2F959BC9"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Les membres de la CSSCT seront désignés pour une durée alignée sur celle des membres du CSE.</w:t>
      </w:r>
    </w:p>
    <w:p w14:paraId="7290D165" w14:textId="77777777" w:rsidR="00CD3592" w:rsidRDefault="00CD3592" w:rsidP="00923207">
      <w:pPr>
        <w:jc w:val="both"/>
        <w:rPr>
          <w:rFonts w:ascii="Calibri Light" w:hAnsi="Calibri Light" w:cs="Tahoma"/>
        </w:rPr>
      </w:pPr>
    </w:p>
    <w:p w14:paraId="198640E5" w14:textId="77777777" w:rsidR="00923207" w:rsidRDefault="00923207" w:rsidP="00923207">
      <w:pPr>
        <w:jc w:val="both"/>
        <w:rPr>
          <w:rFonts w:ascii="Calibri Light" w:hAnsi="Calibri Light" w:cs="Tahoma"/>
          <w:b/>
          <w:color w:val="17365D" w:themeColor="text2" w:themeShade="BF"/>
        </w:rPr>
      </w:pPr>
      <w:r>
        <w:rPr>
          <w:rFonts w:ascii="Calibri Light" w:hAnsi="Calibri Light" w:cs="Tahoma"/>
          <w:b/>
          <w:color w:val="17365D" w:themeColor="text2" w:themeShade="BF"/>
        </w:rPr>
        <w:tab/>
        <w:t xml:space="preserve">Article 14.3 – Attributions </w:t>
      </w:r>
    </w:p>
    <w:p w14:paraId="38BE16CA" w14:textId="77777777" w:rsidR="00CD3592" w:rsidRDefault="00CD3592" w:rsidP="00923207">
      <w:pPr>
        <w:jc w:val="both"/>
        <w:rPr>
          <w:rFonts w:ascii="Calibri Light" w:hAnsi="Calibri Light" w:cs="Tahoma"/>
          <w:b/>
          <w:color w:val="17365D" w:themeColor="text2" w:themeShade="BF"/>
        </w:rPr>
      </w:pPr>
    </w:p>
    <w:p w14:paraId="2AF7067D" w14:textId="77777777" w:rsidR="00CD3592" w:rsidRPr="00B2575C" w:rsidRDefault="00923207" w:rsidP="00923207">
      <w:pPr>
        <w:tabs>
          <w:tab w:val="left" w:pos="2127"/>
        </w:tabs>
        <w:jc w:val="both"/>
        <w:rPr>
          <w:rFonts w:ascii="Calibri Light" w:hAnsi="Calibri Light" w:cs="Tahoma"/>
          <w:color w:val="000000" w:themeColor="text1"/>
          <w:sz w:val="22"/>
        </w:rPr>
      </w:pPr>
      <w:r w:rsidRPr="00B2575C">
        <w:rPr>
          <w:rFonts w:ascii="Calibri Light" w:hAnsi="Calibri Light" w:cs="Tahoma"/>
          <w:color w:val="000000" w:themeColor="text1"/>
          <w:sz w:val="22"/>
        </w:rPr>
        <w:t>La CSSCT exerce, par délégation du CSE, l’ensemble des attributions du CSE relatives à la santé, à la sécurité et aux conditions de travail à l’exception du recours éventuel à un expert et des attributions consultatives qui restent de la compétence exclusive du CSE.</w:t>
      </w:r>
    </w:p>
    <w:p w14:paraId="4E74409F" w14:textId="61C0AFC4" w:rsidR="00923207" w:rsidRPr="00B2575C" w:rsidRDefault="00923207" w:rsidP="00923207">
      <w:pPr>
        <w:tabs>
          <w:tab w:val="left" w:pos="2127"/>
        </w:tabs>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 </w:t>
      </w:r>
    </w:p>
    <w:p w14:paraId="5CDFECC6" w14:textId="6D5BBB8A" w:rsidR="00923207" w:rsidRPr="00B2575C" w:rsidRDefault="00923207" w:rsidP="00923207">
      <w:pPr>
        <w:tabs>
          <w:tab w:val="left" w:pos="2127"/>
        </w:tabs>
        <w:jc w:val="both"/>
        <w:rPr>
          <w:rFonts w:ascii="Calibri Light" w:hAnsi="Calibri Light" w:cs="Tahoma"/>
          <w:color w:val="000000" w:themeColor="text1"/>
          <w:sz w:val="22"/>
        </w:rPr>
      </w:pPr>
      <w:r w:rsidRPr="00B2575C">
        <w:rPr>
          <w:rFonts w:ascii="Calibri Light" w:hAnsi="Calibri Light" w:cs="Tahoma"/>
          <w:color w:val="000000" w:themeColor="text1"/>
          <w:sz w:val="22"/>
        </w:rPr>
        <w:t>En particulier, la CSSCT est compétente, en concertation avec les représentants de proximité</w:t>
      </w:r>
      <w:r w:rsidR="00CD3592" w:rsidRPr="00B2575C">
        <w:rPr>
          <w:rFonts w:ascii="Calibri Light" w:hAnsi="Calibri Light" w:cs="Tahoma"/>
          <w:color w:val="000000" w:themeColor="text1"/>
          <w:sz w:val="22"/>
        </w:rPr>
        <w:t xml:space="preserve"> le cas échéant</w:t>
      </w:r>
      <w:r w:rsidRPr="00B2575C">
        <w:rPr>
          <w:rFonts w:ascii="Calibri Light" w:hAnsi="Calibri Light" w:cs="Tahoma"/>
          <w:color w:val="000000" w:themeColor="text1"/>
          <w:sz w:val="22"/>
        </w:rPr>
        <w:t>, pour intervenir à la suite de tout accident ayant entraîné ou ayant pu entraîner des conséquences graves ainsi qu’en cas d’évènement grave lié à l’activité de l’entreprise ayant porté atteinte ou ayant pu porter atteinte à la santé publique ou à l’environnement.</w:t>
      </w:r>
    </w:p>
    <w:p w14:paraId="6BB99721" w14:textId="77777777" w:rsidR="00CD3592" w:rsidRDefault="00CD3592" w:rsidP="00923207">
      <w:pPr>
        <w:tabs>
          <w:tab w:val="left" w:pos="2127"/>
        </w:tabs>
        <w:jc w:val="both"/>
        <w:rPr>
          <w:rFonts w:ascii="Calibri Light" w:hAnsi="Calibri Light" w:cs="Tahoma"/>
          <w:color w:val="000000" w:themeColor="text1"/>
        </w:rPr>
      </w:pPr>
    </w:p>
    <w:p w14:paraId="158B600B" w14:textId="77777777" w:rsidR="00923207" w:rsidRDefault="00923207" w:rsidP="00923207">
      <w:pPr>
        <w:ind w:firstLine="708"/>
        <w:jc w:val="both"/>
        <w:rPr>
          <w:rFonts w:ascii="Calibri Light" w:hAnsi="Calibri Light" w:cs="Tahoma"/>
          <w:b/>
        </w:rPr>
      </w:pPr>
      <w:r>
        <w:rPr>
          <w:rFonts w:ascii="Calibri Light" w:hAnsi="Calibri Light" w:cs="Tahoma"/>
          <w:b/>
          <w:color w:val="17365D" w:themeColor="text2" w:themeShade="BF"/>
        </w:rPr>
        <w:t>Article 14.4 – Composition</w:t>
      </w:r>
    </w:p>
    <w:p w14:paraId="73367C70" w14:textId="77777777" w:rsidR="00CD3592" w:rsidRDefault="00CD3592" w:rsidP="00923207">
      <w:pPr>
        <w:jc w:val="both"/>
        <w:rPr>
          <w:rFonts w:ascii="Calibri Light" w:hAnsi="Calibri Light" w:cs="Tahoma"/>
        </w:rPr>
      </w:pPr>
    </w:p>
    <w:p w14:paraId="1EF03FFE" w14:textId="0C50D6B1" w:rsidR="00923207" w:rsidRPr="00B2575C" w:rsidRDefault="00923207" w:rsidP="00923207">
      <w:pPr>
        <w:jc w:val="both"/>
        <w:rPr>
          <w:rFonts w:ascii="Calibri Light" w:hAnsi="Calibri Light" w:cs="Tahoma"/>
          <w:sz w:val="22"/>
        </w:rPr>
      </w:pPr>
      <w:r w:rsidRPr="00B2575C">
        <w:rPr>
          <w:rFonts w:ascii="Calibri Light" w:hAnsi="Calibri Light" w:cs="Tahoma"/>
          <w:sz w:val="22"/>
        </w:rPr>
        <w:t>Les membres de la CSSCT seront désignés par le CSE parmi ses membres titulaires ou suppléants. La désignation résulte d’une délibération adoptée à la majorité des membres présents.</w:t>
      </w:r>
    </w:p>
    <w:p w14:paraId="1448FD79" w14:textId="77777777" w:rsidR="00CD3592" w:rsidRPr="00B2575C" w:rsidRDefault="00CD3592" w:rsidP="00923207">
      <w:pPr>
        <w:jc w:val="both"/>
        <w:rPr>
          <w:rFonts w:ascii="Calibri Light" w:hAnsi="Calibri Light" w:cs="Tahoma"/>
          <w:sz w:val="22"/>
        </w:rPr>
      </w:pPr>
    </w:p>
    <w:p w14:paraId="01D3BD62"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La commission sera composée au maximum de 7 membres, dont 1 issu du 2</w:t>
      </w:r>
      <w:r w:rsidRPr="00B2575C">
        <w:rPr>
          <w:rFonts w:ascii="Calibri Light" w:hAnsi="Calibri Light" w:cs="Tahoma"/>
          <w:sz w:val="22"/>
          <w:vertAlign w:val="superscript"/>
        </w:rPr>
        <w:t>ème</w:t>
      </w:r>
      <w:r w:rsidRPr="00B2575C">
        <w:rPr>
          <w:rFonts w:ascii="Calibri Light" w:hAnsi="Calibri Light" w:cs="Tahoma"/>
          <w:sz w:val="22"/>
        </w:rPr>
        <w:t xml:space="preserve"> collège et 1 issu du 3</w:t>
      </w:r>
      <w:r w:rsidRPr="00B2575C">
        <w:rPr>
          <w:rFonts w:ascii="Calibri Light" w:hAnsi="Calibri Light" w:cs="Tahoma"/>
          <w:sz w:val="22"/>
          <w:vertAlign w:val="superscript"/>
        </w:rPr>
        <w:t>ème</w:t>
      </w:r>
      <w:r w:rsidRPr="00B2575C">
        <w:rPr>
          <w:rFonts w:ascii="Calibri Light" w:hAnsi="Calibri Light" w:cs="Tahoma"/>
          <w:sz w:val="22"/>
        </w:rPr>
        <w:t xml:space="preserve"> collège, et 5 membres issus du 1</w:t>
      </w:r>
      <w:r w:rsidRPr="00B2575C">
        <w:rPr>
          <w:rFonts w:ascii="Calibri Light" w:hAnsi="Calibri Light" w:cs="Tahoma"/>
          <w:sz w:val="22"/>
          <w:vertAlign w:val="superscript"/>
        </w:rPr>
        <w:t>er</w:t>
      </w:r>
      <w:r w:rsidRPr="00B2575C">
        <w:rPr>
          <w:rFonts w:ascii="Calibri Light" w:hAnsi="Calibri Light" w:cs="Tahoma"/>
          <w:sz w:val="22"/>
        </w:rPr>
        <w:t xml:space="preserve"> collège.</w:t>
      </w:r>
    </w:p>
    <w:p w14:paraId="3314FE5E"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La CSSCT sera présidée par l’employeur ou son représentant. </w:t>
      </w:r>
    </w:p>
    <w:p w14:paraId="4F30D523" w14:textId="77777777" w:rsidR="00CD3592" w:rsidRDefault="00CD3592" w:rsidP="00923207">
      <w:pPr>
        <w:jc w:val="both"/>
        <w:rPr>
          <w:rFonts w:ascii="Calibri Light" w:hAnsi="Calibri Light" w:cs="Tahoma"/>
        </w:rPr>
      </w:pPr>
    </w:p>
    <w:p w14:paraId="476F249B"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14.5 – Organisation des réunions </w:t>
      </w:r>
    </w:p>
    <w:p w14:paraId="1F6D72D0" w14:textId="77777777" w:rsidR="00CD3592" w:rsidRDefault="00923207" w:rsidP="00923207">
      <w:pPr>
        <w:jc w:val="both"/>
        <w:rPr>
          <w:rFonts w:ascii="Calibri Light" w:hAnsi="Calibri Light" w:cs="Tahoma"/>
          <w:b/>
          <w:color w:val="17365D" w:themeColor="text2" w:themeShade="BF"/>
        </w:rPr>
      </w:pPr>
      <w:r>
        <w:rPr>
          <w:rFonts w:ascii="Calibri Light" w:hAnsi="Calibri Light" w:cs="Tahoma"/>
          <w:b/>
          <w:color w:val="17365D" w:themeColor="text2" w:themeShade="BF"/>
        </w:rPr>
        <w:tab/>
      </w:r>
    </w:p>
    <w:p w14:paraId="0DDC3198" w14:textId="44DA59E6" w:rsidR="00923207" w:rsidRDefault="00923207" w:rsidP="00CD3592">
      <w:pPr>
        <w:ind w:left="708" w:firstLine="708"/>
        <w:jc w:val="both"/>
        <w:rPr>
          <w:rFonts w:ascii="Calibri Light" w:hAnsi="Calibri Light" w:cs="Tahoma"/>
          <w:b/>
          <w:color w:val="17365D" w:themeColor="text2" w:themeShade="BF"/>
        </w:rPr>
      </w:pPr>
      <w:r>
        <w:rPr>
          <w:rFonts w:ascii="Calibri Light" w:hAnsi="Calibri Light" w:cs="Tahoma"/>
          <w:b/>
          <w:color w:val="17365D" w:themeColor="text2" w:themeShade="BF"/>
        </w:rPr>
        <w:t>Article 14.5.1 – Périodicité</w:t>
      </w:r>
    </w:p>
    <w:p w14:paraId="07B79936" w14:textId="77777777" w:rsidR="00CD3592" w:rsidRDefault="00CD3592" w:rsidP="00923207">
      <w:pPr>
        <w:jc w:val="both"/>
        <w:rPr>
          <w:rFonts w:ascii="Calibri Light" w:hAnsi="Calibri Light" w:cs="Tahoma"/>
        </w:rPr>
      </w:pPr>
    </w:p>
    <w:p w14:paraId="53673B2E" w14:textId="55F335DF" w:rsidR="00923207" w:rsidRPr="00B2575C" w:rsidRDefault="00923207" w:rsidP="00923207">
      <w:pPr>
        <w:jc w:val="both"/>
        <w:rPr>
          <w:rFonts w:ascii="Calibri Light" w:hAnsi="Calibri Light" w:cs="Tahoma"/>
          <w:sz w:val="22"/>
        </w:rPr>
      </w:pPr>
      <w:r w:rsidRPr="00B2575C">
        <w:rPr>
          <w:rFonts w:ascii="Calibri Light" w:hAnsi="Calibri Light" w:cs="Tahoma"/>
          <w:sz w:val="22"/>
        </w:rPr>
        <w:t>La CSSCT se réunira 4 fois par an</w:t>
      </w:r>
      <w:r w:rsidR="00CD3592" w:rsidRPr="00B2575C">
        <w:rPr>
          <w:rFonts w:ascii="Calibri Light" w:hAnsi="Calibri Light" w:cs="Tahoma"/>
          <w:sz w:val="22"/>
        </w:rPr>
        <w:t>,</w:t>
      </w:r>
      <w:r w:rsidRPr="00B2575C">
        <w:rPr>
          <w:rFonts w:ascii="Calibri Light" w:hAnsi="Calibri Light" w:cs="Tahoma"/>
          <w:sz w:val="22"/>
        </w:rPr>
        <w:t xml:space="preserve"> </w:t>
      </w:r>
      <w:r w:rsidR="0056216D">
        <w:rPr>
          <w:rFonts w:ascii="Calibri Light" w:hAnsi="Calibri Light" w:cs="Tahoma"/>
          <w:sz w:val="22"/>
        </w:rPr>
        <w:t xml:space="preserve">indépendamment et </w:t>
      </w:r>
      <w:r w:rsidRPr="00B2575C">
        <w:rPr>
          <w:rFonts w:ascii="Calibri Light" w:hAnsi="Calibri Light" w:cs="Tahoma"/>
          <w:sz w:val="22"/>
        </w:rPr>
        <w:t xml:space="preserve">en amont des </w:t>
      </w:r>
      <w:r w:rsidR="00CD3592" w:rsidRPr="00B2575C">
        <w:rPr>
          <w:rFonts w:ascii="Calibri Light" w:hAnsi="Calibri Light" w:cs="Tahoma"/>
          <w:sz w:val="22"/>
        </w:rPr>
        <w:t xml:space="preserve">4 </w:t>
      </w:r>
      <w:r w:rsidRPr="00B2575C">
        <w:rPr>
          <w:rFonts w:ascii="Calibri Light" w:hAnsi="Calibri Light" w:cs="Tahoma"/>
          <w:sz w:val="22"/>
        </w:rPr>
        <w:t>réunions du CSE portant en tout ou partie sur les questions de santé, sécurité et conditions de travail.</w:t>
      </w:r>
    </w:p>
    <w:p w14:paraId="138A3FE4" w14:textId="77777777" w:rsidR="00CD3592" w:rsidRDefault="00CD3592" w:rsidP="00923207">
      <w:pPr>
        <w:jc w:val="both"/>
        <w:rPr>
          <w:rFonts w:ascii="Calibri Light" w:hAnsi="Calibri Light" w:cs="Tahoma"/>
        </w:rPr>
      </w:pPr>
    </w:p>
    <w:p w14:paraId="19B92DE5" w14:textId="77777777" w:rsidR="00923207" w:rsidRDefault="00923207" w:rsidP="00CD3592">
      <w:pPr>
        <w:ind w:left="708" w:firstLine="708"/>
        <w:jc w:val="both"/>
        <w:rPr>
          <w:rFonts w:ascii="Calibri Light" w:hAnsi="Calibri Light" w:cs="Tahoma"/>
          <w:b/>
          <w:color w:val="17365D" w:themeColor="text2" w:themeShade="BF"/>
        </w:rPr>
      </w:pPr>
      <w:r>
        <w:rPr>
          <w:rFonts w:ascii="Calibri Light" w:hAnsi="Calibri Light" w:cs="Tahoma"/>
          <w:b/>
          <w:color w:val="17365D" w:themeColor="text2" w:themeShade="BF"/>
        </w:rPr>
        <w:t>Article 14.5.2 – Participants</w:t>
      </w:r>
    </w:p>
    <w:p w14:paraId="39C1B936" w14:textId="77777777" w:rsidR="00CD3592" w:rsidRDefault="00CD3592" w:rsidP="00923207">
      <w:pPr>
        <w:jc w:val="both"/>
        <w:rPr>
          <w:rFonts w:ascii="Calibri Light" w:hAnsi="Calibri Light" w:cs="Tahoma"/>
        </w:rPr>
      </w:pPr>
    </w:p>
    <w:p w14:paraId="70226036"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Les membres désignés par le CSE participeront aux 4 réunions annuelles de la CSSCT. </w:t>
      </w:r>
    </w:p>
    <w:p w14:paraId="71D1F665"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Le médecin du travail, le responsable interne de la sécurité (QHSE), l'agent de contrôle de l'inspection du travail ainsi que les agents des services de prévention des organismes de sécurité sociale pourront également participer aux réunions. </w:t>
      </w:r>
    </w:p>
    <w:p w14:paraId="6D131C39" w14:textId="77777777" w:rsidR="00CD3592" w:rsidRPr="00B2575C" w:rsidRDefault="00CD3592" w:rsidP="00923207">
      <w:pPr>
        <w:jc w:val="both"/>
        <w:rPr>
          <w:rFonts w:ascii="Calibri Light" w:hAnsi="Calibri Light" w:cs="Tahoma"/>
          <w:sz w:val="22"/>
        </w:rPr>
      </w:pPr>
    </w:p>
    <w:p w14:paraId="57EB2CF9" w14:textId="77777777" w:rsidR="00CD3592" w:rsidRPr="00B2575C" w:rsidRDefault="00923207" w:rsidP="00923207">
      <w:pPr>
        <w:jc w:val="both"/>
        <w:rPr>
          <w:rFonts w:ascii="Calibri Light" w:hAnsi="Calibri Light" w:cs="Tahoma"/>
          <w:sz w:val="22"/>
        </w:rPr>
      </w:pPr>
      <w:r w:rsidRPr="00B2575C">
        <w:rPr>
          <w:rFonts w:ascii="Calibri Light" w:hAnsi="Calibri Light" w:cs="Tahoma"/>
          <w:sz w:val="22"/>
        </w:rPr>
        <w:t>Dans le respect de leurs attributions relatives à la santé, sécurité et conditions de travail, les représentants de proximité participeront aux 4 réunions annuelles de la CSSCT.</w:t>
      </w:r>
    </w:p>
    <w:p w14:paraId="1EE6676C" w14:textId="74293CEC" w:rsidR="00923207" w:rsidRDefault="00923207" w:rsidP="00923207">
      <w:pPr>
        <w:jc w:val="both"/>
        <w:rPr>
          <w:rFonts w:ascii="Calibri Light" w:hAnsi="Calibri Light" w:cs="Tahoma"/>
          <w:color w:val="F79646" w:themeColor="accent6"/>
        </w:rPr>
      </w:pPr>
      <w:r>
        <w:rPr>
          <w:rFonts w:ascii="Calibri Light" w:hAnsi="Calibri Light" w:cs="Tahoma"/>
        </w:rPr>
        <w:t xml:space="preserve"> </w:t>
      </w:r>
    </w:p>
    <w:p w14:paraId="081A4EEA" w14:textId="77777777" w:rsidR="00923207" w:rsidRDefault="00923207" w:rsidP="00CD3592">
      <w:pPr>
        <w:ind w:left="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14.6 – Moyens </w:t>
      </w:r>
    </w:p>
    <w:p w14:paraId="112EA587" w14:textId="77777777" w:rsidR="00CD3592" w:rsidRDefault="00CD3592" w:rsidP="00923207">
      <w:pPr>
        <w:jc w:val="both"/>
        <w:rPr>
          <w:rFonts w:ascii="Calibri Light" w:hAnsi="Calibri Light" w:cs="Tahoma"/>
        </w:rPr>
      </w:pPr>
    </w:p>
    <w:p w14:paraId="74520EB8"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Afin d’accomplir leur mission, les membres désignés de la CSSCT disposent d’un crédit d’heures mensuel de 5h. </w:t>
      </w:r>
    </w:p>
    <w:p w14:paraId="0B0B8D07"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Ce crédit d’heures est individuel et mensuel : il ne peut être ni mutualisé ni reporté d’un mois sur l’autre.</w:t>
      </w:r>
    </w:p>
    <w:p w14:paraId="4267D427" w14:textId="77777777" w:rsidR="00C22979" w:rsidRPr="00B2575C" w:rsidRDefault="00C22979" w:rsidP="00923207">
      <w:pPr>
        <w:jc w:val="both"/>
        <w:rPr>
          <w:rFonts w:ascii="Calibri Light" w:hAnsi="Calibri Light" w:cs="Tahoma"/>
          <w:sz w:val="22"/>
        </w:rPr>
      </w:pPr>
    </w:p>
    <w:p w14:paraId="5EE2500F" w14:textId="71F0EAAD" w:rsidR="00923207" w:rsidRPr="00B2575C" w:rsidRDefault="00923207" w:rsidP="00923207">
      <w:pPr>
        <w:jc w:val="both"/>
        <w:rPr>
          <w:rFonts w:ascii="Calibri Light" w:hAnsi="Calibri Light" w:cs="Tahoma"/>
          <w:sz w:val="22"/>
        </w:rPr>
      </w:pPr>
      <w:r w:rsidRPr="00B2575C">
        <w:rPr>
          <w:rFonts w:ascii="Calibri Light" w:hAnsi="Calibri Light" w:cs="Tahoma"/>
          <w:sz w:val="22"/>
        </w:rPr>
        <w:t>Il est convenu que, sur demande du CSE, la CSSCT puisse être saisi</w:t>
      </w:r>
      <w:r w:rsidR="00CD3592" w:rsidRPr="00B2575C">
        <w:rPr>
          <w:rFonts w:ascii="Calibri Light" w:hAnsi="Calibri Light" w:cs="Tahoma"/>
          <w:sz w:val="22"/>
        </w:rPr>
        <w:t>e</w:t>
      </w:r>
      <w:r w:rsidRPr="00B2575C">
        <w:rPr>
          <w:rFonts w:ascii="Calibri Light" w:hAnsi="Calibri Light" w:cs="Tahoma"/>
          <w:sz w:val="22"/>
        </w:rPr>
        <w:t xml:space="preserve"> </w:t>
      </w:r>
      <w:r w:rsidR="00CD3592" w:rsidRPr="00B2575C">
        <w:rPr>
          <w:rFonts w:ascii="Calibri Light" w:hAnsi="Calibri Light" w:cs="Tahoma"/>
          <w:sz w:val="22"/>
        </w:rPr>
        <w:t xml:space="preserve">pour traiter </w:t>
      </w:r>
      <w:r w:rsidRPr="00B2575C">
        <w:rPr>
          <w:rFonts w:ascii="Calibri Light" w:hAnsi="Calibri Light" w:cs="Tahoma"/>
          <w:sz w:val="22"/>
        </w:rPr>
        <w:t>de certains sujets importants relatifs aux sujets </w:t>
      </w:r>
      <w:r w:rsidR="00CD3592" w:rsidRPr="00B2575C">
        <w:rPr>
          <w:rFonts w:ascii="Calibri Light" w:hAnsi="Calibri Light" w:cs="Tahoma"/>
          <w:sz w:val="22"/>
        </w:rPr>
        <w:t xml:space="preserve">liés à la santé, sécurité et conditions de travail </w:t>
      </w:r>
      <w:r w:rsidRPr="00B2575C">
        <w:rPr>
          <w:rFonts w:ascii="Calibri Light" w:hAnsi="Calibri Light" w:cs="Tahoma"/>
          <w:sz w:val="22"/>
        </w:rPr>
        <w:t>; dans ce cas les membres pourront bénéficier d’un crédit d’heure spécifique alloué</w:t>
      </w:r>
      <w:r w:rsidR="00C22979" w:rsidRPr="00B2575C">
        <w:rPr>
          <w:rFonts w:ascii="Calibri Light" w:hAnsi="Calibri Light" w:cs="Tahoma"/>
          <w:sz w:val="22"/>
        </w:rPr>
        <w:t xml:space="preserve"> qui devra être discuté en réunion de CSE.</w:t>
      </w:r>
      <w:r w:rsidRPr="00B2575C">
        <w:rPr>
          <w:rFonts w:ascii="Calibri Light" w:hAnsi="Calibri Light" w:cs="Tahoma"/>
          <w:sz w:val="22"/>
        </w:rPr>
        <w:t xml:space="preserve">  </w:t>
      </w:r>
    </w:p>
    <w:p w14:paraId="4590F865" w14:textId="77777777" w:rsidR="00CD3592" w:rsidRDefault="00CD3592" w:rsidP="00923207">
      <w:pPr>
        <w:jc w:val="both"/>
        <w:rPr>
          <w:rFonts w:ascii="Calibri Light" w:hAnsi="Calibri Light" w:cs="Tahoma"/>
        </w:rPr>
      </w:pPr>
    </w:p>
    <w:p w14:paraId="2B2626E4" w14:textId="77777777" w:rsidR="00923207" w:rsidRPr="00C5774D" w:rsidRDefault="00923207" w:rsidP="00923207">
      <w:pPr>
        <w:ind w:firstLine="708"/>
        <w:jc w:val="both"/>
        <w:rPr>
          <w:rFonts w:ascii="Calibri Light" w:hAnsi="Calibri Light" w:cs="Tahoma"/>
          <w:b/>
          <w:color w:val="17365D" w:themeColor="text2" w:themeShade="BF"/>
        </w:rPr>
      </w:pPr>
      <w:r w:rsidRPr="00C5774D">
        <w:rPr>
          <w:rFonts w:ascii="Calibri Light" w:hAnsi="Calibri Light" w:cs="Tahoma"/>
          <w:b/>
          <w:color w:val="17365D" w:themeColor="text2" w:themeShade="BF"/>
        </w:rPr>
        <w:t>Article 14.7. Formation en santé, sécurité et conditions de travail</w:t>
      </w:r>
    </w:p>
    <w:p w14:paraId="71AED1B1" w14:textId="77777777" w:rsidR="00923207" w:rsidRDefault="00923207" w:rsidP="00923207">
      <w:pPr>
        <w:jc w:val="both"/>
        <w:rPr>
          <w:rFonts w:ascii="Calibri Light" w:hAnsi="Calibri Light" w:cs="Calibri Light"/>
          <w:color w:val="00B050"/>
        </w:rPr>
      </w:pPr>
    </w:p>
    <w:p w14:paraId="5AAF5D79" w14:textId="2ADFEB38" w:rsidR="00923207" w:rsidRPr="00B2575C" w:rsidRDefault="00923207" w:rsidP="00923207">
      <w:pPr>
        <w:ind w:right="197"/>
        <w:jc w:val="both"/>
        <w:rPr>
          <w:rFonts w:ascii="Calibri Light" w:hAnsi="Calibri Light" w:cs="Calibri Light"/>
          <w:sz w:val="22"/>
        </w:rPr>
      </w:pPr>
      <w:r w:rsidRPr="00B2575C">
        <w:rPr>
          <w:rFonts w:ascii="Calibri Light" w:hAnsi="Calibri Light" w:cs="Calibri Light"/>
          <w:sz w:val="22"/>
        </w:rPr>
        <w:t>Les membres de la commission pourront bénéficier, dès leur première désignation, d’une formation en santé, sécurité et conditions de travail, dont la durée sera de 5 jours</w:t>
      </w:r>
      <w:r w:rsidR="001D17EC">
        <w:rPr>
          <w:rFonts w:ascii="Calibri Light" w:hAnsi="Calibri Light" w:cs="Calibri Light"/>
          <w:sz w:val="22"/>
        </w:rPr>
        <w:t xml:space="preserve"> par mandat</w:t>
      </w:r>
      <w:r w:rsidRPr="00B2575C">
        <w:rPr>
          <w:rFonts w:ascii="Calibri Light" w:hAnsi="Calibri Light" w:cs="Calibri Light"/>
          <w:sz w:val="22"/>
        </w:rPr>
        <w:t>.</w:t>
      </w:r>
    </w:p>
    <w:p w14:paraId="4E7AA04E" w14:textId="77777777" w:rsidR="00923207" w:rsidRPr="00B2575C" w:rsidRDefault="00923207" w:rsidP="00923207">
      <w:pPr>
        <w:ind w:right="197"/>
        <w:jc w:val="both"/>
        <w:rPr>
          <w:rFonts w:ascii="Calibri Light" w:hAnsi="Calibri Light" w:cs="Calibri Light"/>
          <w:color w:val="00B050"/>
          <w:sz w:val="22"/>
        </w:rPr>
      </w:pPr>
    </w:p>
    <w:p w14:paraId="5164B56A" w14:textId="7CEEADD7" w:rsidR="00923207" w:rsidRPr="00B2575C" w:rsidRDefault="00923207" w:rsidP="00923207">
      <w:pPr>
        <w:ind w:right="197"/>
        <w:jc w:val="both"/>
        <w:rPr>
          <w:rFonts w:ascii="Calibri Light" w:hAnsi="Calibri Light" w:cs="Arial"/>
          <w:sz w:val="22"/>
        </w:rPr>
      </w:pPr>
      <w:r w:rsidRPr="00B2575C">
        <w:rPr>
          <w:rFonts w:ascii="Calibri Light" w:hAnsi="Calibri Light" w:cs="Calibri Light"/>
          <w:sz w:val="22"/>
        </w:rPr>
        <w:t>Les frais de formation seront pris en charge par l’employeur (frais de déplacement, frais de séjour,…).</w:t>
      </w:r>
    </w:p>
    <w:p w14:paraId="1F907E9F" w14:textId="77777777" w:rsidR="00923207" w:rsidRPr="00B2575C" w:rsidRDefault="00923207" w:rsidP="00923207">
      <w:pPr>
        <w:jc w:val="both"/>
        <w:rPr>
          <w:rFonts w:ascii="Calibri Light" w:hAnsi="Calibri Light" w:cs="Tahoma"/>
          <w:sz w:val="22"/>
          <w:highlight w:val="yellow"/>
        </w:rPr>
      </w:pPr>
    </w:p>
    <w:p w14:paraId="05566ECF" w14:textId="77777777" w:rsidR="00923207" w:rsidRPr="00B2575C" w:rsidRDefault="00923207" w:rsidP="00923207">
      <w:pPr>
        <w:jc w:val="both"/>
        <w:rPr>
          <w:rFonts w:ascii="Calibri Light" w:hAnsi="Calibri Light" w:cs="Calibri Light"/>
          <w:sz w:val="22"/>
        </w:rPr>
      </w:pPr>
      <w:r w:rsidRPr="00B2575C">
        <w:rPr>
          <w:rFonts w:ascii="Calibri Light" w:hAnsi="Calibri Light" w:cs="Calibri Light"/>
          <w:sz w:val="22"/>
        </w:rPr>
        <w:t xml:space="preserve">Le choix de l’organisme de formation est laissé à la convenance des élus. </w:t>
      </w:r>
    </w:p>
    <w:p w14:paraId="6B8FFCA0" w14:textId="77777777" w:rsidR="00C22979" w:rsidRDefault="00C22979" w:rsidP="00923207">
      <w:pPr>
        <w:jc w:val="both"/>
        <w:rPr>
          <w:rFonts w:ascii="Calibri Light" w:hAnsi="Calibri Light" w:cs="Tahoma"/>
        </w:rPr>
      </w:pPr>
    </w:p>
    <w:p w14:paraId="5FE5B4E4" w14:textId="77777777" w:rsidR="00923207" w:rsidRDefault="00923207" w:rsidP="00923207">
      <w:pPr>
        <w:pStyle w:val="Paragraphedeliste"/>
        <w:numPr>
          <w:ilvl w:val="0"/>
          <w:numId w:val="6"/>
        </w:numPr>
        <w:jc w:val="both"/>
        <w:rPr>
          <w:rFonts w:ascii="Calibri Light" w:hAnsi="Calibri Light" w:cs="Tahoma"/>
          <w:b/>
          <w:color w:val="17365D" w:themeColor="text2" w:themeShade="BF"/>
          <w:sz w:val="24"/>
        </w:rPr>
      </w:pPr>
      <w:r>
        <w:rPr>
          <w:rFonts w:ascii="Calibri Light" w:hAnsi="Calibri Light" w:cs="Tahoma"/>
          <w:b/>
          <w:color w:val="17365D" w:themeColor="text2" w:themeShade="BF"/>
          <w:sz w:val="24"/>
        </w:rPr>
        <w:t>La Commission Emploi &amp; Formation</w:t>
      </w:r>
    </w:p>
    <w:p w14:paraId="0A5989CA"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15.1 – Mise en place et </w:t>
      </w:r>
      <w:r w:rsidRPr="00C22979">
        <w:rPr>
          <w:rFonts w:ascii="Calibri Light" w:hAnsi="Calibri Light" w:cs="Tahoma"/>
          <w:b/>
          <w:color w:val="17365D" w:themeColor="text2" w:themeShade="BF"/>
        </w:rPr>
        <w:t>attributions</w:t>
      </w:r>
    </w:p>
    <w:p w14:paraId="55A31BF1" w14:textId="77777777" w:rsidR="00C22979" w:rsidRDefault="00C22979" w:rsidP="00923207">
      <w:pPr>
        <w:rPr>
          <w:rFonts w:ascii="Calibri Light" w:hAnsi="Calibri Light" w:cs="Tahoma"/>
        </w:rPr>
      </w:pPr>
    </w:p>
    <w:p w14:paraId="2807C0A2" w14:textId="77777777" w:rsidR="00923207" w:rsidRPr="00B2575C" w:rsidRDefault="00923207" w:rsidP="00923207">
      <w:pPr>
        <w:rPr>
          <w:rFonts w:ascii="Calibri Light" w:hAnsi="Calibri Light" w:cs="Tahoma"/>
          <w:color w:val="000000" w:themeColor="text1"/>
          <w:sz w:val="22"/>
        </w:rPr>
      </w:pPr>
      <w:r w:rsidRPr="00B2575C">
        <w:rPr>
          <w:rFonts w:ascii="Calibri Light" w:hAnsi="Calibri Light" w:cs="Tahoma"/>
          <w:sz w:val="22"/>
        </w:rPr>
        <w:lastRenderedPageBreak/>
        <w:t xml:space="preserve">Par dérogation aux dispositions légales, les parties ont convenu de l’intérêt de mettre en place </w:t>
      </w:r>
      <w:r w:rsidRPr="00B2575C">
        <w:rPr>
          <w:rFonts w:ascii="Calibri Light" w:hAnsi="Calibri Light" w:cs="Tahoma"/>
          <w:color w:val="000000" w:themeColor="text1"/>
          <w:sz w:val="22"/>
        </w:rPr>
        <w:t>une commission Emploi &amp; Formation au niveau de l’entreprise.</w:t>
      </w:r>
    </w:p>
    <w:p w14:paraId="0CD1048A" w14:textId="77777777" w:rsidR="00C22979" w:rsidRPr="00B2575C" w:rsidRDefault="00C22979" w:rsidP="00923207">
      <w:pPr>
        <w:jc w:val="both"/>
        <w:rPr>
          <w:rFonts w:ascii="Calibri Light" w:hAnsi="Calibri Light" w:cs="Tahoma"/>
          <w:color w:val="000000" w:themeColor="text1"/>
          <w:sz w:val="22"/>
        </w:rPr>
      </w:pPr>
    </w:p>
    <w:p w14:paraId="4C75CDCF"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Elle sera notamment chargée de préparer les délibérations du CSE dans ce domaine prévues dans le cadre des consultations récurrentes, d’étudier les moyens de favoriser l’expression des salariés et de participer à leur information dans ce domaine et d’étudier les problèmes spécifiques concernant l’emploi, la classification, le travail des jeunes et des travailleurs handicapés.</w:t>
      </w:r>
    </w:p>
    <w:p w14:paraId="6D73C171" w14:textId="77777777" w:rsidR="00C22979" w:rsidRDefault="00C22979" w:rsidP="00923207">
      <w:pPr>
        <w:jc w:val="both"/>
        <w:rPr>
          <w:rFonts w:ascii="Calibri Light" w:hAnsi="Calibri Light" w:cs="Tahoma"/>
          <w:color w:val="000000" w:themeColor="text1"/>
        </w:rPr>
      </w:pPr>
    </w:p>
    <w:p w14:paraId="5E655890" w14:textId="77777777" w:rsidR="00923207" w:rsidRDefault="00923207" w:rsidP="00923207">
      <w:pPr>
        <w:ind w:firstLine="708"/>
        <w:jc w:val="both"/>
        <w:rPr>
          <w:rFonts w:ascii="Calibri Light" w:hAnsi="Calibri Light" w:cs="Tahoma"/>
          <w:b/>
          <w:color w:val="17365D" w:themeColor="text2" w:themeShade="BF"/>
        </w:rPr>
      </w:pPr>
      <w:r>
        <w:rPr>
          <w:rFonts w:ascii="Calibri Light" w:hAnsi="Calibri Light" w:cs="Tahoma"/>
          <w:b/>
          <w:color w:val="17365D" w:themeColor="text2" w:themeShade="BF"/>
        </w:rPr>
        <w:t xml:space="preserve">Article 15.2 – Désignation et composition </w:t>
      </w:r>
    </w:p>
    <w:p w14:paraId="49A7D89B" w14:textId="77777777" w:rsidR="00C22979" w:rsidRDefault="00C22979" w:rsidP="00923207">
      <w:pPr>
        <w:jc w:val="both"/>
        <w:rPr>
          <w:rFonts w:ascii="Calibri Light" w:hAnsi="Calibri Light" w:cs="Tahoma"/>
          <w:color w:val="000000" w:themeColor="text1"/>
        </w:rPr>
      </w:pPr>
    </w:p>
    <w:p w14:paraId="71036866"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membres de la Commission Emploi &amp; Formation seront désignés par le CSE parmi ses membres et les représentants de proximité. La désignation résulte d’une délibération adoptée à la majorité des membres présents.</w:t>
      </w:r>
    </w:p>
    <w:p w14:paraId="2AC8F3F6" w14:textId="39B3FBFC"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La commission est présidée par l’employeur ou son représentant. Elle est composée de 6 membres désignés parmi les titulaires </w:t>
      </w:r>
      <w:r w:rsidR="00C22979" w:rsidRPr="00B2575C">
        <w:rPr>
          <w:rFonts w:ascii="Calibri Light" w:hAnsi="Calibri Light" w:cs="Tahoma"/>
          <w:color w:val="000000" w:themeColor="text1"/>
          <w:sz w:val="22"/>
        </w:rPr>
        <w:t>/</w:t>
      </w:r>
      <w:r w:rsidRPr="00B2575C">
        <w:rPr>
          <w:rFonts w:ascii="Calibri Light" w:hAnsi="Calibri Light" w:cs="Tahoma"/>
          <w:color w:val="000000" w:themeColor="text1"/>
          <w:sz w:val="22"/>
        </w:rPr>
        <w:t xml:space="preserve"> suppléants du CSE, ou les représentants de proximité, dont un issu du 2</w:t>
      </w:r>
      <w:r w:rsidRPr="00B2575C">
        <w:rPr>
          <w:rFonts w:ascii="Calibri Light" w:hAnsi="Calibri Light" w:cs="Tahoma"/>
          <w:color w:val="000000" w:themeColor="text1"/>
          <w:sz w:val="22"/>
          <w:vertAlign w:val="superscript"/>
        </w:rPr>
        <w:t>er</w:t>
      </w:r>
      <w:r w:rsidRPr="00B2575C">
        <w:rPr>
          <w:rFonts w:ascii="Calibri Light" w:hAnsi="Calibri Light" w:cs="Tahoma"/>
          <w:color w:val="000000" w:themeColor="text1"/>
          <w:sz w:val="22"/>
        </w:rPr>
        <w:t xml:space="preserve"> collège et un issu du 3</w:t>
      </w:r>
      <w:r w:rsidRPr="00B2575C">
        <w:rPr>
          <w:rFonts w:ascii="Calibri Light" w:hAnsi="Calibri Light" w:cs="Tahoma"/>
          <w:color w:val="000000" w:themeColor="text1"/>
          <w:sz w:val="22"/>
          <w:vertAlign w:val="superscript"/>
        </w:rPr>
        <w:t>ème</w:t>
      </w:r>
      <w:r w:rsidRPr="00B2575C">
        <w:rPr>
          <w:rFonts w:ascii="Calibri Light" w:hAnsi="Calibri Light" w:cs="Tahoma"/>
          <w:color w:val="000000" w:themeColor="text1"/>
          <w:sz w:val="22"/>
        </w:rPr>
        <w:t xml:space="preserve"> collège.</w:t>
      </w:r>
    </w:p>
    <w:p w14:paraId="48D6CFC2" w14:textId="77777777" w:rsidR="00C22979" w:rsidRDefault="00C22979" w:rsidP="00923207">
      <w:pPr>
        <w:jc w:val="both"/>
        <w:rPr>
          <w:rFonts w:ascii="Calibri Light" w:hAnsi="Calibri Light" w:cs="Tahoma"/>
          <w:color w:val="000000" w:themeColor="text1"/>
        </w:rPr>
      </w:pPr>
    </w:p>
    <w:p w14:paraId="7A43F536" w14:textId="77777777" w:rsidR="00923207" w:rsidRDefault="00923207" w:rsidP="00923207">
      <w:pPr>
        <w:ind w:firstLine="360"/>
        <w:jc w:val="both"/>
        <w:rPr>
          <w:rFonts w:ascii="Calibri Light" w:hAnsi="Calibri Light" w:cs="Tahoma"/>
          <w:color w:val="000000" w:themeColor="text1"/>
        </w:rPr>
      </w:pPr>
      <w:r>
        <w:rPr>
          <w:rFonts w:ascii="Calibri Light" w:hAnsi="Calibri Light" w:cs="Tahoma"/>
          <w:color w:val="000000" w:themeColor="text1"/>
        </w:rPr>
        <w:tab/>
      </w:r>
      <w:r>
        <w:rPr>
          <w:rFonts w:ascii="Calibri Light" w:hAnsi="Calibri Light" w:cs="Tahoma"/>
          <w:b/>
          <w:color w:val="17365D" w:themeColor="text2" w:themeShade="BF"/>
        </w:rPr>
        <w:t xml:space="preserve">Article 15.3 – Fréquence des réunions </w:t>
      </w:r>
    </w:p>
    <w:p w14:paraId="73ED1DD0" w14:textId="77777777" w:rsidR="00C22979" w:rsidRDefault="00C22979" w:rsidP="00923207">
      <w:pPr>
        <w:jc w:val="both"/>
        <w:rPr>
          <w:rFonts w:ascii="Calibri Light" w:hAnsi="Calibri Light" w:cs="Tahoma"/>
          <w:color w:val="000000" w:themeColor="text1"/>
        </w:rPr>
      </w:pPr>
    </w:p>
    <w:p w14:paraId="1C231873" w14:textId="77777777" w:rsidR="00923207" w:rsidRPr="004E66AF" w:rsidRDefault="00923207" w:rsidP="00923207">
      <w:pPr>
        <w:jc w:val="both"/>
        <w:rPr>
          <w:rFonts w:ascii="Calibri Light" w:hAnsi="Calibri Light" w:cs="Tahoma"/>
          <w:color w:val="000000" w:themeColor="text1"/>
          <w:sz w:val="22"/>
        </w:rPr>
      </w:pPr>
      <w:r w:rsidRPr="004E66AF">
        <w:rPr>
          <w:rFonts w:ascii="Calibri Light" w:hAnsi="Calibri Light" w:cs="Tahoma"/>
          <w:color w:val="000000" w:themeColor="text1"/>
          <w:sz w:val="22"/>
        </w:rPr>
        <w:t xml:space="preserve">La Commission Emploi &amp; Formation se réunira à minima une fois par an. </w:t>
      </w:r>
    </w:p>
    <w:p w14:paraId="34189BDF" w14:textId="77777777" w:rsidR="00C22979" w:rsidRPr="004E66AF" w:rsidRDefault="00C22979" w:rsidP="00923207">
      <w:pPr>
        <w:jc w:val="both"/>
        <w:rPr>
          <w:rFonts w:ascii="Calibri Light" w:hAnsi="Calibri Light" w:cs="Tahoma"/>
          <w:color w:val="000000" w:themeColor="text1"/>
        </w:rPr>
      </w:pPr>
    </w:p>
    <w:p w14:paraId="4E09C20B" w14:textId="77777777" w:rsidR="00923207" w:rsidRPr="004E66AF" w:rsidRDefault="00923207" w:rsidP="00923207">
      <w:pPr>
        <w:ind w:firstLine="708"/>
        <w:jc w:val="both"/>
        <w:rPr>
          <w:rFonts w:ascii="Calibri Light" w:hAnsi="Calibri Light" w:cs="Tahoma"/>
          <w:b/>
          <w:color w:val="17365D" w:themeColor="text2" w:themeShade="BF"/>
        </w:rPr>
      </w:pPr>
      <w:r w:rsidRPr="004E66AF">
        <w:rPr>
          <w:rFonts w:ascii="Calibri Light" w:hAnsi="Calibri Light" w:cs="Tahoma"/>
          <w:b/>
          <w:color w:val="17365D" w:themeColor="text2" w:themeShade="BF"/>
        </w:rPr>
        <w:t xml:space="preserve">Article 15.4 – Moyens </w:t>
      </w:r>
    </w:p>
    <w:p w14:paraId="2F20773B" w14:textId="77777777" w:rsidR="00C22979" w:rsidRPr="004E66AF" w:rsidRDefault="00C22979" w:rsidP="00923207">
      <w:pPr>
        <w:jc w:val="both"/>
        <w:rPr>
          <w:rFonts w:ascii="Calibri Light" w:hAnsi="Calibri Light" w:cs="Tahoma"/>
        </w:rPr>
      </w:pPr>
    </w:p>
    <w:p w14:paraId="67660A78" w14:textId="5E20C166" w:rsidR="00923207" w:rsidRPr="004E66AF" w:rsidRDefault="00923207" w:rsidP="00923207">
      <w:pPr>
        <w:jc w:val="both"/>
        <w:rPr>
          <w:rFonts w:ascii="Calibri Light" w:hAnsi="Calibri Light" w:cs="Tahoma"/>
          <w:sz w:val="22"/>
        </w:rPr>
      </w:pPr>
      <w:r w:rsidRPr="004E66AF">
        <w:rPr>
          <w:rFonts w:ascii="Calibri Light" w:hAnsi="Calibri Light" w:cs="Tahoma"/>
          <w:sz w:val="22"/>
        </w:rPr>
        <w:t>Afin d’accomplir leur mission, les membres désignés de la commission Emploi &amp; Formation disposent d’un crédit d’heures annuel de 24h</w:t>
      </w:r>
      <w:r w:rsidR="00C22979" w:rsidRPr="004E66AF">
        <w:rPr>
          <w:rFonts w:ascii="Calibri Light" w:hAnsi="Calibri Light" w:cs="Tahoma"/>
          <w:sz w:val="22"/>
        </w:rPr>
        <w:t>.</w:t>
      </w:r>
      <w:r w:rsidRPr="004E66AF">
        <w:rPr>
          <w:rFonts w:ascii="Calibri Light" w:hAnsi="Calibri Light" w:cs="Tahoma"/>
          <w:sz w:val="22"/>
        </w:rPr>
        <w:t xml:space="preserve"> </w:t>
      </w:r>
    </w:p>
    <w:p w14:paraId="29A85AB8" w14:textId="77777777" w:rsidR="00C22979" w:rsidRPr="004E66AF" w:rsidRDefault="00C22979" w:rsidP="00923207">
      <w:pPr>
        <w:jc w:val="both"/>
        <w:rPr>
          <w:rFonts w:ascii="Calibri Light" w:hAnsi="Calibri Light" w:cs="Tahoma"/>
          <w:sz w:val="22"/>
        </w:rPr>
      </w:pPr>
    </w:p>
    <w:p w14:paraId="50AC7BB4" w14:textId="77777777" w:rsidR="00923207" w:rsidRPr="00B2575C" w:rsidRDefault="00923207" w:rsidP="00923207">
      <w:pPr>
        <w:jc w:val="both"/>
        <w:rPr>
          <w:rFonts w:ascii="Calibri Light" w:hAnsi="Calibri Light" w:cs="Tahoma"/>
          <w:sz w:val="22"/>
        </w:rPr>
      </w:pPr>
      <w:r w:rsidRPr="004E66AF">
        <w:rPr>
          <w:rFonts w:ascii="Calibri Light" w:hAnsi="Calibri Light" w:cs="Tahoma"/>
          <w:sz w:val="22"/>
        </w:rPr>
        <w:t>Ce crédit d’heures est individuel et annuel : il ne peut être ni mutualisé ni reporté d’une année sur l’autre.</w:t>
      </w:r>
    </w:p>
    <w:p w14:paraId="041287A1" w14:textId="77777777" w:rsidR="00923207" w:rsidRDefault="00923207" w:rsidP="00923207">
      <w:pPr>
        <w:pStyle w:val="Titre"/>
        <w:rPr>
          <w:sz w:val="24"/>
        </w:rPr>
      </w:pPr>
    </w:p>
    <w:p w14:paraId="55E9D9CB" w14:textId="2BA39911" w:rsidR="00923207" w:rsidRDefault="00923207" w:rsidP="00923207">
      <w:pPr>
        <w:pStyle w:val="Titre"/>
        <w:rPr>
          <w:sz w:val="44"/>
        </w:rPr>
      </w:pPr>
      <w:r w:rsidRPr="00022041">
        <w:rPr>
          <w:sz w:val="44"/>
        </w:rPr>
        <w:t xml:space="preserve">Chapitre 6 – </w:t>
      </w:r>
      <w:r w:rsidR="00022041">
        <w:rPr>
          <w:sz w:val="44"/>
        </w:rPr>
        <w:t>Dispositions communes à l’ensemble des représentants du personnel élus ou désignés</w:t>
      </w:r>
    </w:p>
    <w:p w14:paraId="261575B7" w14:textId="5DF32CCC" w:rsidR="00923207" w:rsidRPr="00022041" w:rsidRDefault="00923207" w:rsidP="00923207">
      <w:pPr>
        <w:spacing w:line="360" w:lineRule="auto"/>
        <w:jc w:val="both"/>
        <w:rPr>
          <w:rFonts w:ascii="Calibri Light" w:hAnsi="Calibri Light"/>
          <w:b/>
          <w:color w:val="17365D" w:themeColor="text2" w:themeShade="BF"/>
          <w:sz w:val="20"/>
        </w:rPr>
      </w:pPr>
      <w:r w:rsidRPr="00022041">
        <w:rPr>
          <w:rFonts w:ascii="Calibri Light" w:hAnsi="Calibri Light"/>
          <w:b/>
          <w:color w:val="17365D" w:themeColor="text2" w:themeShade="BF"/>
          <w:sz w:val="20"/>
        </w:rPr>
        <w:tab/>
      </w:r>
      <w:r w:rsidRPr="00022041">
        <w:rPr>
          <w:rFonts w:ascii="Calibri Light" w:hAnsi="Calibri Light"/>
          <w:b/>
          <w:color w:val="17365D" w:themeColor="text2" w:themeShade="BF"/>
        </w:rPr>
        <w:t xml:space="preserve">Article </w:t>
      </w:r>
      <w:r w:rsidR="00022041" w:rsidRPr="00022041">
        <w:rPr>
          <w:rFonts w:ascii="Calibri Light" w:hAnsi="Calibri Light"/>
          <w:b/>
          <w:color w:val="17365D" w:themeColor="text2" w:themeShade="BF"/>
        </w:rPr>
        <w:t>16</w:t>
      </w:r>
      <w:r w:rsidRPr="00022041">
        <w:rPr>
          <w:rFonts w:ascii="Calibri Light" w:hAnsi="Calibri Light"/>
          <w:b/>
          <w:color w:val="17365D" w:themeColor="text2" w:themeShade="BF"/>
        </w:rPr>
        <w:t>.</w:t>
      </w:r>
      <w:r w:rsidR="00022041" w:rsidRPr="00022041">
        <w:rPr>
          <w:rFonts w:ascii="Calibri Light" w:hAnsi="Calibri Light"/>
          <w:b/>
          <w:color w:val="17365D" w:themeColor="text2" w:themeShade="BF"/>
        </w:rPr>
        <w:t>1</w:t>
      </w:r>
      <w:r w:rsidRPr="00022041">
        <w:rPr>
          <w:rFonts w:ascii="Calibri Light" w:hAnsi="Calibri Light"/>
          <w:b/>
          <w:color w:val="17365D" w:themeColor="text2" w:themeShade="BF"/>
        </w:rPr>
        <w:t xml:space="preserve"> – Le temps passé en réunion avec l’employeur </w:t>
      </w:r>
    </w:p>
    <w:p w14:paraId="550A7356" w14:textId="77777777" w:rsidR="00022041" w:rsidRDefault="00022041" w:rsidP="00923207">
      <w:pPr>
        <w:spacing w:line="360" w:lineRule="auto"/>
        <w:jc w:val="both"/>
        <w:rPr>
          <w:rFonts w:ascii="Calibri Light" w:hAnsi="Calibri Light"/>
        </w:rPr>
      </w:pPr>
    </w:p>
    <w:p w14:paraId="2051BE7B" w14:textId="77777777" w:rsidR="00923207" w:rsidRPr="00B2575C" w:rsidRDefault="00923207" w:rsidP="00CC033F">
      <w:pPr>
        <w:jc w:val="both"/>
        <w:rPr>
          <w:rFonts w:ascii="Calibri Light" w:hAnsi="Calibri Light" w:cs="Tahoma"/>
          <w:sz w:val="22"/>
        </w:rPr>
      </w:pPr>
      <w:r w:rsidRPr="00B2575C">
        <w:rPr>
          <w:rFonts w:ascii="Calibri Light" w:hAnsi="Calibri Light" w:cs="Tahoma"/>
          <w:sz w:val="22"/>
        </w:rPr>
        <w:t>Le temps passé en réunion avec l’employeur n’est pas imputable sur les crédits d’heures. Ces heures de réunion sont considérées comme du temps de travail effectif et rémunérées comme tel.</w:t>
      </w:r>
    </w:p>
    <w:p w14:paraId="4CB5DB56" w14:textId="77777777" w:rsidR="00CC033F" w:rsidRPr="00B2575C" w:rsidRDefault="00CC033F" w:rsidP="00CC033F">
      <w:pPr>
        <w:jc w:val="both"/>
        <w:rPr>
          <w:rFonts w:ascii="Calibri Light" w:hAnsi="Calibri Light" w:cs="Tahoma"/>
          <w:sz w:val="22"/>
        </w:rPr>
      </w:pPr>
    </w:p>
    <w:p w14:paraId="7B0535B8" w14:textId="77777777" w:rsidR="00923207" w:rsidRPr="00B2575C" w:rsidRDefault="00923207" w:rsidP="00CC033F">
      <w:pPr>
        <w:jc w:val="both"/>
        <w:rPr>
          <w:rFonts w:ascii="Calibri Light" w:hAnsi="Calibri Light" w:cs="Tahoma"/>
          <w:sz w:val="22"/>
        </w:rPr>
      </w:pPr>
      <w:r w:rsidRPr="00B2575C">
        <w:rPr>
          <w:rFonts w:ascii="Calibri Light" w:hAnsi="Calibri Light" w:cs="Tahoma"/>
          <w:sz w:val="22"/>
        </w:rPr>
        <w:t>Les heures passées en réunion doivent respecter les durées légales et règlementaires de temps de travail et de temps de repos journalier et hebdomadaire, au besoin en modifiant le planning habituel de travail pour les salariés concernés.</w:t>
      </w:r>
    </w:p>
    <w:p w14:paraId="77AC5A2A" w14:textId="77777777" w:rsidR="00CC033F" w:rsidRPr="00B2575C" w:rsidRDefault="00CC033F" w:rsidP="00CC033F">
      <w:pPr>
        <w:jc w:val="both"/>
        <w:rPr>
          <w:rFonts w:ascii="Calibri Light" w:hAnsi="Calibri Light" w:cs="Tahoma"/>
          <w:sz w:val="22"/>
        </w:rPr>
      </w:pPr>
    </w:p>
    <w:p w14:paraId="11EAC729" w14:textId="789C081E" w:rsidR="00923207" w:rsidRPr="00B2575C" w:rsidRDefault="00923207" w:rsidP="00CC033F">
      <w:pPr>
        <w:jc w:val="both"/>
        <w:rPr>
          <w:rFonts w:ascii="Calibri Light" w:hAnsi="Calibri Light" w:cs="Tahoma"/>
          <w:sz w:val="22"/>
        </w:rPr>
      </w:pPr>
      <w:r w:rsidRPr="00B2575C">
        <w:rPr>
          <w:rFonts w:ascii="Calibri Light" w:hAnsi="Calibri Light" w:cs="Tahoma"/>
          <w:sz w:val="22"/>
        </w:rPr>
        <w:t xml:space="preserve">Par ailleurs, les parties conviennent de la possibilité d’organiser des réunions en </w:t>
      </w:r>
      <w:proofErr w:type="spellStart"/>
      <w:r w:rsidRPr="00B2575C">
        <w:rPr>
          <w:rFonts w:ascii="Calibri Light" w:hAnsi="Calibri Light" w:cs="Tahoma"/>
          <w:sz w:val="22"/>
        </w:rPr>
        <w:t>visio</w:t>
      </w:r>
      <w:proofErr w:type="spellEnd"/>
      <w:r w:rsidRPr="00B2575C">
        <w:rPr>
          <w:rFonts w:ascii="Calibri Light" w:hAnsi="Calibri Light" w:cs="Tahoma"/>
          <w:sz w:val="22"/>
        </w:rPr>
        <w:t xml:space="preserve"> conférence lorsque cela s’avère nécessaire</w:t>
      </w:r>
      <w:r w:rsidR="006422AE">
        <w:rPr>
          <w:rFonts w:ascii="Calibri Light" w:hAnsi="Calibri Light" w:cs="Tahoma"/>
          <w:sz w:val="22"/>
        </w:rPr>
        <w:t>, pour des raisons de sécurité et afin de limiter les déplacement</w:t>
      </w:r>
      <w:r w:rsidR="00071A04">
        <w:rPr>
          <w:rFonts w:ascii="Calibri Light" w:hAnsi="Calibri Light" w:cs="Tahoma"/>
          <w:sz w:val="22"/>
        </w:rPr>
        <w:t>s</w:t>
      </w:r>
      <w:r w:rsidRPr="00B2575C">
        <w:rPr>
          <w:rFonts w:ascii="Calibri Light" w:hAnsi="Calibri Light" w:cs="Tahoma"/>
          <w:sz w:val="22"/>
        </w:rPr>
        <w:t xml:space="preserve">. </w:t>
      </w:r>
    </w:p>
    <w:p w14:paraId="0CF7934C" w14:textId="77777777" w:rsidR="00022041" w:rsidRDefault="00022041" w:rsidP="00923207">
      <w:pPr>
        <w:pStyle w:val="Paragraphedeliste"/>
        <w:spacing w:line="360" w:lineRule="auto"/>
        <w:jc w:val="both"/>
        <w:rPr>
          <w:rFonts w:ascii="Calibri Light" w:hAnsi="Calibri Light"/>
          <w:b/>
          <w:color w:val="17365D" w:themeColor="text2" w:themeShade="BF"/>
          <w:sz w:val="24"/>
        </w:rPr>
      </w:pPr>
    </w:p>
    <w:p w14:paraId="76E73859" w14:textId="1A0BA72E" w:rsidR="00923207" w:rsidRDefault="00EE0D09" w:rsidP="00923207">
      <w:pPr>
        <w:pStyle w:val="Paragraphedeliste"/>
        <w:spacing w:line="360" w:lineRule="auto"/>
        <w:jc w:val="both"/>
        <w:rPr>
          <w:rFonts w:ascii="Calibri Light" w:hAnsi="Calibri Light"/>
          <w:b/>
          <w:color w:val="17365D" w:themeColor="text2" w:themeShade="BF"/>
          <w:sz w:val="24"/>
        </w:rPr>
      </w:pPr>
      <w:r>
        <w:rPr>
          <w:rFonts w:ascii="Calibri Light" w:hAnsi="Calibri Light"/>
          <w:b/>
          <w:color w:val="17365D" w:themeColor="text2" w:themeShade="BF"/>
          <w:sz w:val="24"/>
        </w:rPr>
        <w:t>Article 17.1</w:t>
      </w:r>
      <w:r w:rsidR="00923207">
        <w:rPr>
          <w:rFonts w:ascii="Calibri Light" w:hAnsi="Calibri Light"/>
          <w:b/>
          <w:color w:val="17365D" w:themeColor="text2" w:themeShade="BF"/>
          <w:sz w:val="24"/>
        </w:rPr>
        <w:t xml:space="preserve"> – Les temps de trajet entre le lieu habituel de travail et le lieu de la réunion</w:t>
      </w:r>
    </w:p>
    <w:p w14:paraId="1F69A0FA" w14:textId="03E22FB2" w:rsidR="00923207" w:rsidRDefault="00923207" w:rsidP="00022041">
      <w:pPr>
        <w:pStyle w:val="Paragraphedeliste"/>
        <w:spacing w:line="360" w:lineRule="auto"/>
        <w:ind w:firstLine="696"/>
        <w:jc w:val="both"/>
        <w:rPr>
          <w:rFonts w:ascii="Calibri Light" w:hAnsi="Calibri Light"/>
          <w:b/>
          <w:color w:val="17365D" w:themeColor="text2" w:themeShade="BF"/>
          <w:sz w:val="24"/>
        </w:rPr>
      </w:pPr>
      <w:r>
        <w:rPr>
          <w:rFonts w:ascii="Calibri Light" w:hAnsi="Calibri Light"/>
          <w:b/>
          <w:color w:val="17365D" w:themeColor="text2" w:themeShade="BF"/>
          <w:sz w:val="24"/>
        </w:rPr>
        <w:t>Article 17.</w:t>
      </w:r>
      <w:r w:rsidR="00EE0D09">
        <w:rPr>
          <w:rFonts w:ascii="Calibri Light" w:hAnsi="Calibri Light"/>
          <w:b/>
          <w:color w:val="17365D" w:themeColor="text2" w:themeShade="BF"/>
          <w:sz w:val="24"/>
        </w:rPr>
        <w:t>1</w:t>
      </w:r>
      <w:r>
        <w:rPr>
          <w:rFonts w:ascii="Calibri Light" w:hAnsi="Calibri Light"/>
          <w:b/>
          <w:color w:val="17365D" w:themeColor="text2" w:themeShade="BF"/>
          <w:sz w:val="24"/>
        </w:rPr>
        <w:t xml:space="preserve">.1 – Réunions avec l’employeur </w:t>
      </w:r>
    </w:p>
    <w:p w14:paraId="32514700" w14:textId="77777777" w:rsidR="00923207" w:rsidRPr="00B2575C" w:rsidRDefault="00923207" w:rsidP="00CC033F">
      <w:pPr>
        <w:jc w:val="both"/>
        <w:rPr>
          <w:rFonts w:ascii="Calibri Light" w:hAnsi="Calibri Light" w:cs="Tahoma"/>
          <w:color w:val="000000" w:themeColor="text1"/>
          <w:sz w:val="22"/>
        </w:rPr>
      </w:pPr>
      <w:r w:rsidRPr="00B2575C">
        <w:rPr>
          <w:rFonts w:ascii="Calibri Light" w:hAnsi="Calibri Light" w:cs="Tahoma"/>
          <w:color w:val="000000" w:themeColor="text1"/>
          <w:sz w:val="22"/>
        </w:rPr>
        <w:lastRenderedPageBreak/>
        <w:t xml:space="preserve">Les temps de trajet pour se rendre aux réunions avec l’employeur et effectués pendant le temps de travail sont considérés comme du temps de travail effectif et rémunérés comme tel, ou compensé en temps. </w:t>
      </w:r>
    </w:p>
    <w:p w14:paraId="6E5C698F" w14:textId="77777777" w:rsidR="00CC033F" w:rsidRPr="00B2575C" w:rsidRDefault="00CC033F" w:rsidP="00CC033F">
      <w:pPr>
        <w:jc w:val="both"/>
        <w:rPr>
          <w:rFonts w:ascii="Calibri Light" w:hAnsi="Calibri Light" w:cs="Tahoma"/>
          <w:color w:val="000000" w:themeColor="text1"/>
          <w:sz w:val="22"/>
        </w:rPr>
      </w:pPr>
    </w:p>
    <w:p w14:paraId="731D9CF8" w14:textId="77777777" w:rsidR="00923207" w:rsidRPr="00B2575C" w:rsidRDefault="00923207" w:rsidP="00CC033F">
      <w:pPr>
        <w:jc w:val="both"/>
        <w:rPr>
          <w:rFonts w:ascii="Calibri Light" w:hAnsi="Calibri Light" w:cs="Tahoma"/>
          <w:color w:val="000000" w:themeColor="text1"/>
          <w:sz w:val="22"/>
        </w:rPr>
      </w:pPr>
      <w:r w:rsidRPr="00B2575C">
        <w:rPr>
          <w:rFonts w:ascii="Calibri Light" w:hAnsi="Calibri Light" w:cs="Tahoma"/>
          <w:color w:val="000000" w:themeColor="text1"/>
          <w:sz w:val="22"/>
        </w:rPr>
        <w:t>Le temps de trajet pris en dehors de l’horaire normal de travail doit être assimilé à du temps de travail effectif pour la part excédant le temps normal de déplacement entre le domicile et le lieu de travail habituel. Celle-ci est forfaitisée.</w:t>
      </w:r>
    </w:p>
    <w:p w14:paraId="272FBA2B" w14:textId="77777777" w:rsidR="00022041" w:rsidRDefault="00022041" w:rsidP="00923207">
      <w:pPr>
        <w:pStyle w:val="Paragraphedeliste"/>
        <w:spacing w:line="360" w:lineRule="auto"/>
        <w:jc w:val="both"/>
        <w:rPr>
          <w:rFonts w:ascii="Calibri Light" w:hAnsi="Calibri Light"/>
          <w:b/>
          <w:color w:val="17365D" w:themeColor="text2" w:themeShade="BF"/>
          <w:sz w:val="24"/>
        </w:rPr>
      </w:pPr>
    </w:p>
    <w:p w14:paraId="0F55463E" w14:textId="697FCE0B" w:rsidR="00923207" w:rsidRDefault="00923207" w:rsidP="00CC033F">
      <w:pPr>
        <w:pStyle w:val="Paragraphedeliste"/>
        <w:spacing w:line="360" w:lineRule="auto"/>
        <w:ind w:firstLine="696"/>
        <w:jc w:val="both"/>
        <w:rPr>
          <w:rFonts w:ascii="Calibri Light" w:hAnsi="Calibri Light"/>
          <w:sz w:val="24"/>
        </w:rPr>
      </w:pPr>
      <w:r>
        <w:rPr>
          <w:rFonts w:ascii="Calibri Light" w:hAnsi="Calibri Light"/>
          <w:b/>
          <w:color w:val="17365D" w:themeColor="text2" w:themeShade="BF"/>
          <w:sz w:val="24"/>
        </w:rPr>
        <w:t>Article 17.</w:t>
      </w:r>
      <w:r w:rsidR="00EE0D09">
        <w:rPr>
          <w:rFonts w:ascii="Calibri Light" w:hAnsi="Calibri Light"/>
          <w:b/>
          <w:color w:val="17365D" w:themeColor="text2" w:themeShade="BF"/>
          <w:sz w:val="24"/>
        </w:rPr>
        <w:t>1</w:t>
      </w:r>
      <w:r>
        <w:rPr>
          <w:rFonts w:ascii="Calibri Light" w:hAnsi="Calibri Light"/>
          <w:b/>
          <w:color w:val="17365D" w:themeColor="text2" w:themeShade="BF"/>
          <w:sz w:val="24"/>
        </w:rPr>
        <w:t>.2 – Hors réunions avec l’employeur</w:t>
      </w:r>
    </w:p>
    <w:p w14:paraId="55746661" w14:textId="77777777" w:rsidR="00923207" w:rsidRPr="00B2575C" w:rsidRDefault="00923207" w:rsidP="00CC033F">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Le temps de trajet pris en exécution des fonctions représentatives hors réunions avec l’employeur s’impute sur les heures de délégation. </w:t>
      </w:r>
    </w:p>
    <w:p w14:paraId="45E2E032" w14:textId="77777777" w:rsidR="00CC033F" w:rsidRPr="00B2575C" w:rsidRDefault="00CC033F" w:rsidP="00CC033F">
      <w:pPr>
        <w:jc w:val="both"/>
        <w:rPr>
          <w:rFonts w:ascii="Calibri Light" w:hAnsi="Calibri Light" w:cs="Tahoma"/>
          <w:color w:val="000000" w:themeColor="text1"/>
          <w:sz w:val="22"/>
        </w:rPr>
      </w:pPr>
    </w:p>
    <w:p w14:paraId="499806D9" w14:textId="7BBC21C0" w:rsidR="00CC033F" w:rsidRPr="00CC033F" w:rsidRDefault="00CC033F" w:rsidP="00CC033F">
      <w:pPr>
        <w:pStyle w:val="Paragraphedeliste"/>
        <w:spacing w:line="360" w:lineRule="auto"/>
        <w:ind w:left="708"/>
        <w:jc w:val="both"/>
        <w:rPr>
          <w:rFonts w:ascii="Calibri Light" w:hAnsi="Calibri Light"/>
          <w:b/>
          <w:color w:val="17365D" w:themeColor="text2" w:themeShade="BF"/>
          <w:sz w:val="24"/>
        </w:rPr>
      </w:pPr>
      <w:r w:rsidRPr="00CC033F">
        <w:rPr>
          <w:rFonts w:ascii="Calibri Light" w:hAnsi="Calibri Light"/>
          <w:b/>
          <w:color w:val="17365D" w:themeColor="text2" w:themeShade="BF"/>
          <w:sz w:val="24"/>
        </w:rPr>
        <w:t xml:space="preserve">Article </w:t>
      </w:r>
      <w:r>
        <w:rPr>
          <w:rFonts w:ascii="Calibri Light" w:hAnsi="Calibri Light"/>
          <w:b/>
          <w:color w:val="17365D" w:themeColor="text2" w:themeShade="BF"/>
          <w:sz w:val="24"/>
        </w:rPr>
        <w:t>17</w:t>
      </w:r>
      <w:r w:rsidRPr="00CC033F">
        <w:rPr>
          <w:rFonts w:ascii="Calibri Light" w:hAnsi="Calibri Light"/>
          <w:b/>
          <w:color w:val="17365D" w:themeColor="text2" w:themeShade="BF"/>
          <w:sz w:val="24"/>
        </w:rPr>
        <w:t>.</w:t>
      </w:r>
      <w:r w:rsidR="00EE0D09">
        <w:rPr>
          <w:rFonts w:ascii="Calibri Light" w:hAnsi="Calibri Light"/>
          <w:b/>
          <w:color w:val="17365D" w:themeColor="text2" w:themeShade="BF"/>
          <w:sz w:val="24"/>
        </w:rPr>
        <w:t>2</w:t>
      </w:r>
      <w:r w:rsidRPr="00CC033F">
        <w:rPr>
          <w:rFonts w:ascii="Calibri Light" w:hAnsi="Calibri Light"/>
          <w:b/>
          <w:color w:val="17365D" w:themeColor="text2" w:themeShade="BF"/>
          <w:sz w:val="24"/>
        </w:rPr>
        <w:t xml:space="preserve"> </w:t>
      </w:r>
      <w:r>
        <w:rPr>
          <w:rFonts w:ascii="Calibri Light" w:hAnsi="Calibri Light"/>
          <w:b/>
          <w:color w:val="17365D" w:themeColor="text2" w:themeShade="BF"/>
          <w:sz w:val="24"/>
        </w:rPr>
        <w:t>Remboursement de frais</w:t>
      </w:r>
    </w:p>
    <w:p w14:paraId="684B8BD8" w14:textId="2BBFA725" w:rsidR="00CC033F" w:rsidRPr="00B2575C" w:rsidRDefault="00CC033F" w:rsidP="00CC033F">
      <w:pPr>
        <w:jc w:val="both"/>
        <w:rPr>
          <w:rFonts w:ascii="Calibri Light" w:hAnsi="Calibri Light" w:cs="Tahoma"/>
          <w:color w:val="000000" w:themeColor="text1"/>
          <w:sz w:val="22"/>
        </w:rPr>
      </w:pPr>
      <w:r w:rsidRPr="00B2575C">
        <w:rPr>
          <w:rFonts w:ascii="Calibri Light" w:hAnsi="Calibri Light" w:cs="Tahoma"/>
          <w:color w:val="000000" w:themeColor="text1"/>
          <w:sz w:val="22"/>
        </w:rPr>
        <w:t>Les frais de déplacement pour se rendre aux réunions sur convocation de l’employeur sont pris en charge par l’employeur. Ces frais couvrent les transports, l’hébergement et la restauration.</w:t>
      </w:r>
    </w:p>
    <w:p w14:paraId="727C0D21" w14:textId="77777777" w:rsidR="00CC033F" w:rsidRPr="00B2575C" w:rsidRDefault="00CC033F" w:rsidP="00CC033F">
      <w:pPr>
        <w:jc w:val="both"/>
        <w:rPr>
          <w:rFonts w:ascii="Calibri Light" w:hAnsi="Calibri Light" w:cs="Tahoma"/>
          <w:color w:val="000000" w:themeColor="text1"/>
          <w:sz w:val="22"/>
        </w:rPr>
      </w:pPr>
    </w:p>
    <w:p w14:paraId="4309E8BB" w14:textId="77777777" w:rsidR="00CC033F" w:rsidRPr="00B2575C" w:rsidRDefault="00CC033F" w:rsidP="00CC033F">
      <w:pPr>
        <w:jc w:val="both"/>
        <w:rPr>
          <w:rFonts w:ascii="Calibri Light" w:hAnsi="Calibri Light" w:cs="Tahoma"/>
          <w:color w:val="000000" w:themeColor="text1"/>
          <w:sz w:val="22"/>
        </w:rPr>
      </w:pPr>
      <w:r w:rsidRPr="00B2575C">
        <w:rPr>
          <w:rFonts w:ascii="Calibri Light" w:hAnsi="Calibri Light" w:cs="Tahoma"/>
          <w:color w:val="000000" w:themeColor="text1"/>
          <w:sz w:val="22"/>
        </w:rPr>
        <w:t>Les modalités de transport sont directement organisées par l’employeur.</w:t>
      </w:r>
    </w:p>
    <w:p w14:paraId="1A63E195" w14:textId="77777777" w:rsidR="006106F8" w:rsidRPr="00B2575C" w:rsidRDefault="006106F8" w:rsidP="00CC033F">
      <w:pPr>
        <w:jc w:val="both"/>
        <w:rPr>
          <w:rFonts w:ascii="Calibri Light" w:hAnsi="Calibri Light" w:cs="Tahoma"/>
          <w:color w:val="000000" w:themeColor="text1"/>
          <w:sz w:val="22"/>
        </w:rPr>
      </w:pPr>
    </w:p>
    <w:p w14:paraId="0564D02F" w14:textId="77777777" w:rsidR="006106F8" w:rsidRPr="00B2575C" w:rsidRDefault="006106F8" w:rsidP="006106F8">
      <w:pPr>
        <w:jc w:val="both"/>
        <w:rPr>
          <w:rFonts w:ascii="Calibri Light" w:hAnsi="Calibri Light" w:cs="Tahoma"/>
          <w:color w:val="000000" w:themeColor="text1"/>
          <w:sz w:val="22"/>
        </w:rPr>
      </w:pPr>
      <w:r w:rsidRPr="00B2575C">
        <w:rPr>
          <w:rFonts w:ascii="Calibri Light" w:hAnsi="Calibri Light" w:cs="Tahoma"/>
          <w:color w:val="000000" w:themeColor="text1"/>
          <w:sz w:val="22"/>
        </w:rPr>
        <w:t>Les frais de déplacement engagés dans ce cadre sont remboursés selon la procédure « frais professionnels » en vigueur dans la Société.</w:t>
      </w:r>
    </w:p>
    <w:p w14:paraId="07934FFB" w14:textId="77777777" w:rsidR="006106F8" w:rsidRDefault="006106F8" w:rsidP="00CC033F">
      <w:pPr>
        <w:jc w:val="both"/>
        <w:rPr>
          <w:rFonts w:ascii="Calibri Light" w:hAnsi="Calibri Light" w:cs="Tahoma"/>
          <w:color w:val="000000" w:themeColor="text1"/>
        </w:rPr>
      </w:pPr>
    </w:p>
    <w:p w14:paraId="5BDD0866" w14:textId="77777777" w:rsidR="00CC033F" w:rsidRPr="00CC033F" w:rsidRDefault="00CC033F" w:rsidP="00CC033F">
      <w:pPr>
        <w:rPr>
          <w:lang w:eastAsia="en-US"/>
        </w:rPr>
      </w:pPr>
    </w:p>
    <w:p w14:paraId="5EF7D4DC" w14:textId="77777777" w:rsidR="00923207" w:rsidRDefault="00923207" w:rsidP="00923207">
      <w:pPr>
        <w:pStyle w:val="Titre"/>
        <w:rPr>
          <w:sz w:val="44"/>
        </w:rPr>
      </w:pPr>
      <w:r>
        <w:rPr>
          <w:sz w:val="44"/>
        </w:rPr>
        <w:t xml:space="preserve">Chapitre 7 – Dispositions finales </w:t>
      </w:r>
    </w:p>
    <w:p w14:paraId="64ADF381"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25 - </w:t>
      </w:r>
      <w:r>
        <w:rPr>
          <w:rFonts w:ascii="Calibri Light" w:hAnsi="Calibri Light" w:cs="Tahoma"/>
          <w:b/>
          <w:color w:val="17365D" w:themeColor="text2" w:themeShade="BF"/>
        </w:rPr>
        <w:t>Durée et entrée en vigueur de l’accord</w:t>
      </w:r>
    </w:p>
    <w:p w14:paraId="157B714D" w14:textId="77777777" w:rsidR="00022041" w:rsidRDefault="00022041" w:rsidP="00923207">
      <w:pPr>
        <w:jc w:val="both"/>
        <w:rPr>
          <w:rFonts w:ascii="Calibri Light" w:hAnsi="Calibri Light" w:cs="Tahoma"/>
          <w:color w:val="000000" w:themeColor="text1"/>
        </w:rPr>
      </w:pPr>
    </w:p>
    <w:p w14:paraId="0063982C"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 présent accord est conclu pour une durée indéterminée.</w:t>
      </w:r>
    </w:p>
    <w:p w14:paraId="07D19094" w14:textId="201703E5"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 xml:space="preserve">Il entrera en vigueur à compter du </w:t>
      </w:r>
      <w:r w:rsidR="000E3125" w:rsidRPr="000E3125">
        <w:rPr>
          <w:rFonts w:ascii="Calibri Light" w:hAnsi="Calibri Light" w:cs="Tahoma"/>
          <w:color w:val="000000" w:themeColor="text1"/>
          <w:sz w:val="22"/>
          <w:highlight w:val="yellow"/>
        </w:rPr>
        <w:t>*****************</w:t>
      </w:r>
    </w:p>
    <w:p w14:paraId="7FB31D64" w14:textId="77777777" w:rsidR="00022041" w:rsidRPr="00B2575C" w:rsidRDefault="00022041" w:rsidP="00923207">
      <w:pPr>
        <w:ind w:left="360"/>
        <w:jc w:val="both"/>
        <w:rPr>
          <w:rFonts w:ascii="Calibri Light" w:hAnsi="Calibri Light"/>
          <w:b/>
          <w:color w:val="17365D" w:themeColor="text2" w:themeShade="BF"/>
          <w:sz w:val="22"/>
        </w:rPr>
      </w:pPr>
    </w:p>
    <w:p w14:paraId="0DA420E9"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26 - </w:t>
      </w:r>
      <w:r>
        <w:rPr>
          <w:rFonts w:ascii="Calibri Light" w:hAnsi="Calibri Light" w:cs="Tahoma"/>
          <w:b/>
          <w:color w:val="17365D" w:themeColor="text2" w:themeShade="BF"/>
        </w:rPr>
        <w:t>Clause de revoyure</w:t>
      </w:r>
    </w:p>
    <w:p w14:paraId="3BB66712" w14:textId="77777777" w:rsidR="00022041" w:rsidRDefault="00022041" w:rsidP="00923207">
      <w:pPr>
        <w:jc w:val="both"/>
        <w:rPr>
          <w:rFonts w:ascii="Calibri Light" w:hAnsi="Calibri Light" w:cs="Tahoma"/>
          <w:color w:val="000000" w:themeColor="text1"/>
        </w:rPr>
      </w:pPr>
    </w:p>
    <w:p w14:paraId="6C8F53C3"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Les parties signataires s’engagent à se revoir dans un délai de 3 mois à compter de la première demande motivée d’une des parties.</w:t>
      </w:r>
    </w:p>
    <w:p w14:paraId="5F9CFE0C" w14:textId="77777777" w:rsidR="00022041" w:rsidRDefault="00022041" w:rsidP="00923207">
      <w:pPr>
        <w:ind w:left="360"/>
        <w:jc w:val="both"/>
        <w:rPr>
          <w:rFonts w:ascii="Calibri Light" w:hAnsi="Calibri Light"/>
          <w:b/>
          <w:color w:val="17365D" w:themeColor="text2" w:themeShade="BF"/>
        </w:rPr>
      </w:pPr>
    </w:p>
    <w:p w14:paraId="518D5B95"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27 - </w:t>
      </w:r>
      <w:r>
        <w:rPr>
          <w:rFonts w:ascii="Calibri Light" w:hAnsi="Calibri Light" w:cs="Tahoma"/>
          <w:b/>
          <w:color w:val="17365D" w:themeColor="text2" w:themeShade="BF"/>
        </w:rPr>
        <w:t>Révision de l’accord</w:t>
      </w:r>
    </w:p>
    <w:p w14:paraId="24CAEA67" w14:textId="77777777" w:rsidR="00022041" w:rsidRDefault="00022041" w:rsidP="00923207">
      <w:pPr>
        <w:jc w:val="both"/>
        <w:rPr>
          <w:rFonts w:ascii="Calibri Light" w:hAnsi="Calibri Light" w:cs="Tahoma"/>
          <w:color w:val="000000" w:themeColor="text1"/>
        </w:rPr>
      </w:pPr>
    </w:p>
    <w:p w14:paraId="36FF4F67"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Chacune des parties signataires pourra demander la révision de l’accord, notamment si les dispositions légales, réglementaires ou conventionnelles dans le cadre desquelles elles ont été conclues venaient à être modifiées ou supprimées, remettant en cause l’esprit même et l’équilibre de ces dernières.</w:t>
      </w:r>
    </w:p>
    <w:p w14:paraId="178F354E" w14:textId="77777777" w:rsidR="00022041" w:rsidRPr="00B2575C" w:rsidRDefault="00022041" w:rsidP="00923207">
      <w:pPr>
        <w:ind w:left="360"/>
        <w:jc w:val="both"/>
        <w:rPr>
          <w:rFonts w:ascii="Calibri Light" w:hAnsi="Calibri Light"/>
          <w:b/>
          <w:color w:val="17365D" w:themeColor="text2" w:themeShade="BF"/>
          <w:sz w:val="22"/>
        </w:rPr>
      </w:pPr>
    </w:p>
    <w:p w14:paraId="7B95E7F3"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28 - </w:t>
      </w:r>
      <w:r>
        <w:rPr>
          <w:rFonts w:ascii="Calibri Light" w:hAnsi="Calibri Light" w:cs="Tahoma"/>
          <w:b/>
          <w:color w:val="17365D" w:themeColor="text2" w:themeShade="BF"/>
        </w:rPr>
        <w:t>Dénonciation de l’accord</w:t>
      </w:r>
    </w:p>
    <w:p w14:paraId="6BFCBA8A" w14:textId="77777777" w:rsidR="00022041" w:rsidRDefault="00022041" w:rsidP="00923207">
      <w:pPr>
        <w:jc w:val="both"/>
        <w:rPr>
          <w:rFonts w:ascii="Calibri Light" w:hAnsi="Calibri Light" w:cs="Tahoma"/>
          <w:color w:val="000000" w:themeColor="text1"/>
        </w:rPr>
      </w:pPr>
    </w:p>
    <w:p w14:paraId="40F044B2"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t>En application des articles L.2222-6 et L.2261-9 et suivants du Code du travail, le présent accord pourra être dénoncé par l’une ou l’autre des parties signataires, sous réserve de respecter un préavis de trois mois.</w:t>
      </w:r>
    </w:p>
    <w:p w14:paraId="598D2BBB" w14:textId="77777777" w:rsidR="00022041" w:rsidRDefault="00022041" w:rsidP="00923207">
      <w:pPr>
        <w:ind w:left="360"/>
        <w:jc w:val="both"/>
        <w:rPr>
          <w:rFonts w:ascii="Calibri Light" w:hAnsi="Calibri Light"/>
          <w:b/>
          <w:color w:val="17365D" w:themeColor="text2" w:themeShade="BF"/>
        </w:rPr>
      </w:pPr>
    </w:p>
    <w:p w14:paraId="5C883E66"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29 - </w:t>
      </w:r>
      <w:r>
        <w:rPr>
          <w:rFonts w:ascii="Calibri Light" w:hAnsi="Calibri Light" w:cs="Tahoma"/>
          <w:b/>
          <w:color w:val="17365D" w:themeColor="text2" w:themeShade="BF"/>
        </w:rPr>
        <w:t>Notification</w:t>
      </w:r>
    </w:p>
    <w:p w14:paraId="17D3787B" w14:textId="77777777" w:rsidR="00022041" w:rsidRDefault="00022041" w:rsidP="00923207">
      <w:pPr>
        <w:jc w:val="both"/>
        <w:rPr>
          <w:rFonts w:ascii="Calibri Light" w:hAnsi="Calibri Light" w:cs="Tahoma"/>
          <w:color w:val="000000" w:themeColor="text1"/>
        </w:rPr>
      </w:pPr>
    </w:p>
    <w:p w14:paraId="71CEB1CF" w14:textId="77777777" w:rsidR="00923207" w:rsidRPr="00B2575C" w:rsidRDefault="00923207" w:rsidP="00923207">
      <w:pPr>
        <w:jc w:val="both"/>
        <w:rPr>
          <w:rFonts w:ascii="Calibri Light" w:hAnsi="Calibri Light" w:cs="Tahoma"/>
          <w:color w:val="000000" w:themeColor="text1"/>
          <w:sz w:val="22"/>
        </w:rPr>
      </w:pPr>
      <w:r w:rsidRPr="00B2575C">
        <w:rPr>
          <w:rFonts w:ascii="Calibri Light" w:hAnsi="Calibri Light" w:cs="Tahoma"/>
          <w:color w:val="000000" w:themeColor="text1"/>
          <w:sz w:val="22"/>
        </w:rPr>
        <w:lastRenderedPageBreak/>
        <w:t>Conformément à l’article L.2231-5 du code du travail, le texte du présent accord est notifié à l’ensemble des Organisations Syndicales Représentatives dans l’entreprise.</w:t>
      </w:r>
    </w:p>
    <w:p w14:paraId="72EE9A65" w14:textId="77777777" w:rsidR="00B2575C" w:rsidRDefault="00B2575C" w:rsidP="00923207">
      <w:pPr>
        <w:ind w:left="360"/>
        <w:jc w:val="both"/>
        <w:rPr>
          <w:rFonts w:ascii="Calibri Light" w:hAnsi="Calibri Light"/>
          <w:b/>
          <w:color w:val="17365D" w:themeColor="text2" w:themeShade="BF"/>
        </w:rPr>
      </w:pPr>
    </w:p>
    <w:p w14:paraId="21883B7A"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30 - </w:t>
      </w:r>
      <w:r>
        <w:rPr>
          <w:rFonts w:ascii="Calibri Light" w:hAnsi="Calibri Light" w:cs="Tahoma"/>
          <w:b/>
          <w:color w:val="17365D" w:themeColor="text2" w:themeShade="BF"/>
        </w:rPr>
        <w:t>Information du personnel</w:t>
      </w:r>
    </w:p>
    <w:p w14:paraId="26C1CE77" w14:textId="77777777" w:rsidR="00022041" w:rsidRDefault="00022041" w:rsidP="00923207">
      <w:pPr>
        <w:jc w:val="both"/>
        <w:rPr>
          <w:rFonts w:ascii="Calibri Light" w:hAnsi="Calibri Light" w:cs="Tahoma"/>
          <w:iCs/>
          <w:color w:val="000000" w:themeColor="text1"/>
        </w:rPr>
      </w:pPr>
    </w:p>
    <w:p w14:paraId="025E72BE" w14:textId="77777777" w:rsidR="00923207" w:rsidRPr="00B2575C" w:rsidRDefault="00923207" w:rsidP="00923207">
      <w:pPr>
        <w:jc w:val="both"/>
        <w:rPr>
          <w:rFonts w:ascii="Calibri Light" w:hAnsi="Calibri Light" w:cs="Tahoma"/>
          <w:iCs/>
          <w:color w:val="000000" w:themeColor="text1"/>
          <w:sz w:val="22"/>
        </w:rPr>
      </w:pPr>
      <w:r w:rsidRPr="00B2575C">
        <w:rPr>
          <w:rFonts w:ascii="Calibri Light" w:hAnsi="Calibri Light" w:cs="Tahoma"/>
          <w:iCs/>
          <w:color w:val="000000" w:themeColor="text1"/>
          <w:sz w:val="22"/>
        </w:rPr>
        <w:t>Modalités d’information collective et individuelle du personnel :</w:t>
      </w:r>
    </w:p>
    <w:p w14:paraId="741A8584" w14:textId="77777777" w:rsidR="00022041" w:rsidRDefault="00022041" w:rsidP="00923207">
      <w:pPr>
        <w:jc w:val="both"/>
        <w:rPr>
          <w:rFonts w:ascii="Calibri Light" w:hAnsi="Calibri Light" w:cs="Tahoma"/>
          <w:iCs/>
          <w:color w:val="000000" w:themeColor="text1"/>
          <w:u w:val="single"/>
        </w:rPr>
      </w:pPr>
    </w:p>
    <w:p w14:paraId="7C649812" w14:textId="77777777" w:rsidR="00923207" w:rsidRPr="00B2575C" w:rsidRDefault="00923207" w:rsidP="00923207">
      <w:pPr>
        <w:jc w:val="both"/>
        <w:rPr>
          <w:rFonts w:ascii="Calibri Light" w:hAnsi="Calibri Light" w:cs="Tahoma"/>
          <w:iCs/>
          <w:color w:val="000000" w:themeColor="text1"/>
          <w:sz w:val="22"/>
          <w:u w:val="single"/>
        </w:rPr>
      </w:pPr>
      <w:r w:rsidRPr="00B2575C">
        <w:rPr>
          <w:rFonts w:ascii="Calibri Light" w:hAnsi="Calibri Light" w:cs="Tahoma"/>
          <w:iCs/>
          <w:color w:val="000000" w:themeColor="text1"/>
          <w:sz w:val="22"/>
          <w:u w:val="single"/>
        </w:rPr>
        <w:t>Information collective</w:t>
      </w:r>
    </w:p>
    <w:p w14:paraId="3A2ADB76" w14:textId="77777777" w:rsidR="00923207" w:rsidRPr="00B2575C" w:rsidRDefault="00923207" w:rsidP="00923207">
      <w:pPr>
        <w:jc w:val="both"/>
        <w:rPr>
          <w:rFonts w:ascii="Calibri Light" w:hAnsi="Calibri Light" w:cs="Tahoma"/>
          <w:iCs/>
          <w:color w:val="000000" w:themeColor="text1"/>
          <w:sz w:val="22"/>
        </w:rPr>
      </w:pPr>
      <w:r w:rsidRPr="00B2575C">
        <w:rPr>
          <w:rFonts w:ascii="Calibri Light" w:hAnsi="Calibri Light" w:cs="Tahoma"/>
          <w:iCs/>
          <w:color w:val="000000" w:themeColor="text1"/>
          <w:sz w:val="22"/>
        </w:rPr>
        <w:t>Les salariés sont informés de la conclusion du présent accord d’entreprise. Le service ressources humaines veille à diffuser l’information dans les sites concernés. Mention de cet accord doit être faite sur chacun des tableaux d’affichage.</w:t>
      </w:r>
    </w:p>
    <w:p w14:paraId="38811470" w14:textId="77777777" w:rsidR="00022041" w:rsidRPr="00B2575C" w:rsidRDefault="00022041" w:rsidP="00923207">
      <w:pPr>
        <w:jc w:val="both"/>
        <w:rPr>
          <w:rFonts w:ascii="Calibri Light" w:hAnsi="Calibri Light" w:cs="Tahoma"/>
          <w:iCs/>
          <w:color w:val="000000" w:themeColor="text1"/>
          <w:sz w:val="22"/>
          <w:u w:val="single"/>
        </w:rPr>
      </w:pPr>
    </w:p>
    <w:p w14:paraId="1931FE15" w14:textId="77777777" w:rsidR="00923207" w:rsidRPr="00B2575C" w:rsidRDefault="00923207" w:rsidP="00923207">
      <w:pPr>
        <w:jc w:val="both"/>
        <w:rPr>
          <w:rFonts w:ascii="Calibri Light" w:hAnsi="Calibri Light" w:cs="Tahoma"/>
          <w:iCs/>
          <w:color w:val="000000" w:themeColor="text1"/>
          <w:sz w:val="22"/>
          <w:u w:val="single"/>
        </w:rPr>
      </w:pPr>
      <w:r w:rsidRPr="00B2575C">
        <w:rPr>
          <w:rFonts w:ascii="Calibri Light" w:hAnsi="Calibri Light" w:cs="Tahoma"/>
          <w:iCs/>
          <w:color w:val="000000" w:themeColor="text1"/>
          <w:sz w:val="22"/>
          <w:u w:val="single"/>
        </w:rPr>
        <w:t>Information individuelle</w:t>
      </w:r>
    </w:p>
    <w:p w14:paraId="2DED38A8" w14:textId="77777777" w:rsidR="00923207" w:rsidRPr="00B2575C" w:rsidRDefault="00923207" w:rsidP="00923207">
      <w:pPr>
        <w:jc w:val="both"/>
        <w:rPr>
          <w:rFonts w:ascii="Calibri Light" w:hAnsi="Calibri Light" w:cs="Tahoma"/>
          <w:iCs/>
          <w:color w:val="000000" w:themeColor="text1"/>
          <w:sz w:val="22"/>
        </w:rPr>
      </w:pPr>
      <w:r w:rsidRPr="00B2575C">
        <w:rPr>
          <w:rFonts w:ascii="Calibri Light" w:hAnsi="Calibri Light" w:cs="Tahoma"/>
          <w:iCs/>
          <w:color w:val="000000" w:themeColor="text1"/>
          <w:sz w:val="22"/>
        </w:rPr>
        <w:t xml:space="preserve">Un exemplaire du présent accord d’entreprise est mis à la disposition des salariés au service Ressources Humaines. </w:t>
      </w:r>
    </w:p>
    <w:p w14:paraId="4AF9CD5A" w14:textId="77777777" w:rsidR="00022041" w:rsidRDefault="00022041" w:rsidP="00923207">
      <w:pPr>
        <w:ind w:left="360"/>
        <w:jc w:val="both"/>
        <w:rPr>
          <w:rFonts w:ascii="Calibri Light" w:hAnsi="Calibri Light"/>
          <w:b/>
          <w:color w:val="17365D" w:themeColor="text2" w:themeShade="BF"/>
        </w:rPr>
      </w:pPr>
    </w:p>
    <w:p w14:paraId="00A35462" w14:textId="77777777" w:rsidR="00923207" w:rsidRDefault="00923207" w:rsidP="00923207">
      <w:pPr>
        <w:ind w:left="360"/>
        <w:jc w:val="both"/>
        <w:rPr>
          <w:rFonts w:ascii="Calibri Light" w:hAnsi="Calibri Light" w:cs="Tahoma"/>
          <w:b/>
          <w:color w:val="17365D" w:themeColor="text2" w:themeShade="BF"/>
        </w:rPr>
      </w:pPr>
      <w:r>
        <w:rPr>
          <w:rFonts w:ascii="Calibri Light" w:hAnsi="Calibri Light"/>
          <w:b/>
          <w:color w:val="17365D" w:themeColor="text2" w:themeShade="BF"/>
        </w:rPr>
        <w:t xml:space="preserve">Article 31 - </w:t>
      </w:r>
      <w:r>
        <w:rPr>
          <w:rFonts w:ascii="Calibri Light" w:hAnsi="Calibri Light" w:cs="Tahoma"/>
          <w:b/>
          <w:color w:val="17365D" w:themeColor="text2" w:themeShade="BF"/>
        </w:rPr>
        <w:t>Formalités de dépôt</w:t>
      </w:r>
    </w:p>
    <w:p w14:paraId="6C47C62A" w14:textId="77777777" w:rsidR="00022041" w:rsidRDefault="00022041" w:rsidP="00923207">
      <w:pPr>
        <w:jc w:val="both"/>
        <w:rPr>
          <w:rFonts w:ascii="Calibri Light" w:hAnsi="Calibri Light" w:cs="Tahoma"/>
          <w:iCs/>
          <w:color w:val="000000" w:themeColor="text1"/>
        </w:rPr>
      </w:pPr>
    </w:p>
    <w:p w14:paraId="14E8F4CB" w14:textId="77777777" w:rsidR="00923207" w:rsidRPr="00B2575C" w:rsidRDefault="00923207" w:rsidP="00923207">
      <w:pPr>
        <w:jc w:val="both"/>
        <w:rPr>
          <w:rFonts w:ascii="Calibri Light" w:hAnsi="Calibri Light" w:cs="Tahoma"/>
          <w:iCs/>
          <w:color w:val="000000" w:themeColor="text1"/>
          <w:sz w:val="22"/>
        </w:rPr>
      </w:pPr>
      <w:r w:rsidRPr="00B2575C">
        <w:rPr>
          <w:rFonts w:ascii="Calibri Light" w:hAnsi="Calibri Light" w:cs="Tahoma"/>
          <w:iCs/>
          <w:color w:val="000000" w:themeColor="text1"/>
          <w:sz w:val="22"/>
        </w:rPr>
        <w:t xml:space="preserve">Conformément à l’article L.2231-6 du Code du travail, le présent accord fera l’objet d’un dépôt électronique auprès de la DIRECCTE à l’adresse : https://www.teleaccords.travail-emploi.gouv.fr/PortailTeleprocedures/. Un exemplaire original du présent accord sera également déposé auprès du Secrétariat-Greffe du Conseil de prud’hommes compétent. </w:t>
      </w:r>
    </w:p>
    <w:p w14:paraId="188A3C9C" w14:textId="77777777" w:rsidR="00022041" w:rsidRPr="00B2575C" w:rsidRDefault="00022041" w:rsidP="00923207">
      <w:pPr>
        <w:jc w:val="both"/>
        <w:rPr>
          <w:rFonts w:ascii="Calibri Light" w:hAnsi="Calibri Light" w:cs="Tahoma"/>
          <w:sz w:val="22"/>
        </w:rPr>
      </w:pPr>
    </w:p>
    <w:p w14:paraId="4803C446" w14:textId="1E8B6AE4" w:rsidR="00923207" w:rsidRPr="00B2575C" w:rsidRDefault="00923207" w:rsidP="00923207">
      <w:pPr>
        <w:jc w:val="both"/>
        <w:rPr>
          <w:rFonts w:ascii="Calibri Light" w:hAnsi="Calibri Light" w:cs="Tahoma"/>
          <w:sz w:val="22"/>
        </w:rPr>
      </w:pPr>
      <w:r w:rsidRPr="00B2575C">
        <w:rPr>
          <w:rFonts w:ascii="Calibri Light" w:hAnsi="Calibri Light" w:cs="Tahoma"/>
          <w:sz w:val="22"/>
        </w:rPr>
        <w:t xml:space="preserve">Fait à </w:t>
      </w:r>
      <w:r w:rsidR="004C71AD" w:rsidRPr="004C71AD">
        <w:rPr>
          <w:rFonts w:ascii="Calibri Light" w:hAnsi="Calibri Light" w:cs="Tahoma"/>
          <w:sz w:val="22"/>
          <w:highlight w:val="yellow"/>
        </w:rPr>
        <w:t>********************</w:t>
      </w:r>
    </w:p>
    <w:p w14:paraId="538D7D12" w14:textId="77777777" w:rsidR="00923207" w:rsidRPr="00B2575C" w:rsidRDefault="00923207" w:rsidP="00923207">
      <w:pPr>
        <w:jc w:val="both"/>
        <w:rPr>
          <w:rFonts w:ascii="Calibri Light" w:hAnsi="Calibri Light" w:cs="Tahoma"/>
          <w:sz w:val="22"/>
        </w:rPr>
      </w:pPr>
      <w:r w:rsidRPr="00B2575C">
        <w:rPr>
          <w:rFonts w:ascii="Calibri Light" w:hAnsi="Calibri Light" w:cs="Tahoma"/>
          <w:sz w:val="22"/>
        </w:rPr>
        <w:t>En 4 exemplaires Originaux</w:t>
      </w:r>
    </w:p>
    <w:p w14:paraId="7603F034" w14:textId="77777777" w:rsidR="00923207" w:rsidRDefault="00923207" w:rsidP="00923207">
      <w:pPr>
        <w:jc w:val="both"/>
        <w:rPr>
          <w:rFonts w:ascii="Calibri Light" w:hAnsi="Calibri Light" w:cs="Tahoma"/>
        </w:rPr>
      </w:pPr>
    </w:p>
    <w:p w14:paraId="78B851C6" w14:textId="77777777" w:rsidR="00CC033F" w:rsidRDefault="00CC033F" w:rsidP="00923207">
      <w:pPr>
        <w:jc w:val="both"/>
        <w:rPr>
          <w:rFonts w:ascii="Calibri Light" w:hAnsi="Calibri Light" w:cs="Tahoma"/>
          <w:b/>
        </w:rPr>
      </w:pPr>
    </w:p>
    <w:p w14:paraId="102304D6" w14:textId="41018AF5" w:rsidR="00923207" w:rsidRDefault="00923207" w:rsidP="00923207">
      <w:pPr>
        <w:jc w:val="both"/>
        <w:rPr>
          <w:rFonts w:ascii="Calibri Light" w:hAnsi="Calibri Light" w:cs="Tahoma"/>
          <w:b/>
        </w:rPr>
      </w:pPr>
      <w:r>
        <w:rPr>
          <w:rFonts w:ascii="Calibri Light" w:hAnsi="Calibri Light" w:cs="Tahoma"/>
          <w:b/>
        </w:rPr>
        <w:t>Pour la société</w:t>
      </w:r>
      <w:r>
        <w:rPr>
          <w:rFonts w:ascii="Calibri Light" w:hAnsi="Calibri Light" w:cs="Tahoma"/>
          <w:b/>
        </w:rPr>
        <w:tab/>
      </w:r>
      <w:r>
        <w:rPr>
          <w:rFonts w:ascii="Calibri Light" w:hAnsi="Calibri Light" w:cs="Tahoma"/>
          <w:b/>
        </w:rPr>
        <w:tab/>
      </w:r>
      <w:r>
        <w:rPr>
          <w:rFonts w:ascii="Calibri Light" w:hAnsi="Calibri Light" w:cs="Tahoma"/>
          <w:b/>
        </w:rPr>
        <w:tab/>
        <w:t xml:space="preserve">                 </w:t>
      </w:r>
      <w:r>
        <w:rPr>
          <w:rFonts w:ascii="Calibri Light" w:hAnsi="Calibri Light" w:cs="Tahoma"/>
          <w:b/>
        </w:rPr>
        <w:tab/>
        <w:t>Pour les Organisations Syndicales</w:t>
      </w:r>
    </w:p>
    <w:p w14:paraId="2A7D48A8" w14:textId="77777777" w:rsidR="00923207" w:rsidRDefault="00923207" w:rsidP="00923207">
      <w:pPr>
        <w:jc w:val="both"/>
        <w:rPr>
          <w:rFonts w:ascii="Calibri Light" w:hAnsi="Calibri Light" w:cs="Tahoma"/>
        </w:rPr>
      </w:pPr>
    </w:p>
    <w:p w14:paraId="23591060" w14:textId="77777777" w:rsidR="00923207" w:rsidRDefault="00923207" w:rsidP="00923207">
      <w:pPr>
        <w:rPr>
          <w:rFonts w:ascii="Calibri Light" w:hAnsi="Calibri Light" w:cs="Tahoma"/>
        </w:rPr>
      </w:pPr>
    </w:p>
    <w:p w14:paraId="77133741" w14:textId="089DE413" w:rsidR="008B21E6" w:rsidRPr="00F802B5" w:rsidRDefault="008B21E6" w:rsidP="00F802B5"/>
    <w:sectPr w:rsidR="008B21E6" w:rsidRPr="00F802B5" w:rsidSect="008B21E6">
      <w:footerReference w:type="default" r:id="rId9"/>
      <w:pgSz w:w="11900" w:h="16840"/>
      <w:pgMar w:top="1418" w:right="1134" w:bottom="1418" w:left="1134" w:header="1985"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2ACB1A" w15:done="0"/>
  <w15:commentEx w15:paraId="3251D1E5" w15:done="0"/>
  <w15:commentEx w15:paraId="5CD30A8F" w15:done="0"/>
  <w15:commentEx w15:paraId="1A3DA2DD" w15:done="0"/>
  <w15:commentEx w15:paraId="63FB502B" w15:done="0"/>
  <w15:commentEx w15:paraId="556A7D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2ACB1A" w16cid:durableId="1EE6132E"/>
  <w16cid:commentId w16cid:paraId="3251D1E5" w16cid:durableId="1EE61373"/>
  <w16cid:commentId w16cid:paraId="5CD30A8F" w16cid:durableId="1EE613F3"/>
  <w16cid:commentId w16cid:paraId="1A3DA2DD" w16cid:durableId="1EE61522"/>
  <w16cid:commentId w16cid:paraId="63FB502B" w16cid:durableId="1EE6192C"/>
  <w16cid:commentId w16cid:paraId="556A7D00" w16cid:durableId="1EE635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B208A" w14:textId="77777777" w:rsidR="00B30F53" w:rsidRDefault="00B30F53" w:rsidP="00CE7F53">
      <w:r>
        <w:separator/>
      </w:r>
    </w:p>
  </w:endnote>
  <w:endnote w:type="continuationSeparator" w:id="0">
    <w:p w14:paraId="3EEE1331" w14:textId="77777777" w:rsidR="00B30F53" w:rsidRDefault="00B30F53" w:rsidP="00CE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E3A9E" w14:textId="4E0BED2F" w:rsidR="00BB2A11" w:rsidRDefault="00BB2A11">
    <w:pPr>
      <w:pStyle w:val="Pieddepage"/>
    </w:pPr>
    <w:r>
      <w:t>www.cse-guide.fr</w:t>
    </w:r>
  </w:p>
  <w:p w14:paraId="0E8572D1" w14:textId="77777777" w:rsidR="00BB2A11" w:rsidRDefault="00BB2A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84960" w14:textId="77777777" w:rsidR="00B30F53" w:rsidRDefault="00B30F53" w:rsidP="00CE7F53">
      <w:r>
        <w:separator/>
      </w:r>
    </w:p>
  </w:footnote>
  <w:footnote w:type="continuationSeparator" w:id="0">
    <w:p w14:paraId="736B2B63" w14:textId="77777777" w:rsidR="00B30F53" w:rsidRDefault="00B30F53" w:rsidP="00CE7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5D72"/>
    <w:multiLevelType w:val="hybridMultilevel"/>
    <w:tmpl w:val="CDCC8F2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006A31"/>
    <w:multiLevelType w:val="hybridMultilevel"/>
    <w:tmpl w:val="580C42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594E1D"/>
    <w:multiLevelType w:val="hybridMultilevel"/>
    <w:tmpl w:val="E54E8EB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72054FB"/>
    <w:multiLevelType w:val="hybridMultilevel"/>
    <w:tmpl w:val="994C8CA8"/>
    <w:lvl w:ilvl="0" w:tplc="B5CE4C4A">
      <w:start w:val="1"/>
      <w:numFmt w:val="decimal"/>
      <w:lvlText w:val="Article %1 -"/>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7B2388E"/>
    <w:multiLevelType w:val="multilevel"/>
    <w:tmpl w:val="9BEAFC0A"/>
    <w:lvl w:ilvl="0">
      <w:start w:val="1"/>
      <w:numFmt w:val="bullet"/>
      <w:lvlText w:val=""/>
      <w:lvlJc w:val="left"/>
      <w:pPr>
        <w:tabs>
          <w:tab w:val="num" w:pos="720"/>
        </w:tabs>
        <w:ind w:left="72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27D90"/>
    <w:multiLevelType w:val="hybridMultilevel"/>
    <w:tmpl w:val="AC98F1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B7B3F69"/>
    <w:multiLevelType w:val="hybridMultilevel"/>
    <w:tmpl w:val="B77A42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B030C9"/>
    <w:multiLevelType w:val="hybridMultilevel"/>
    <w:tmpl w:val="9DA2E9BE"/>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422E47"/>
    <w:multiLevelType w:val="hybridMultilevel"/>
    <w:tmpl w:val="40BCDB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7272E7"/>
    <w:multiLevelType w:val="hybridMultilevel"/>
    <w:tmpl w:val="8C0C2A0A"/>
    <w:lvl w:ilvl="0" w:tplc="040C0001">
      <w:start w:val="1"/>
      <w:numFmt w:val="bullet"/>
      <w:lvlText w:val=""/>
      <w:lvlJc w:val="left"/>
      <w:pPr>
        <w:ind w:left="720" w:hanging="360"/>
      </w:pPr>
      <w:rPr>
        <w:rFonts w:ascii="Symbol" w:hAnsi="Symbol" w:hint="default"/>
      </w:rPr>
    </w:lvl>
    <w:lvl w:ilvl="1" w:tplc="040C0017">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09251D3"/>
    <w:multiLevelType w:val="hybridMultilevel"/>
    <w:tmpl w:val="6DFA69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4723587C"/>
    <w:multiLevelType w:val="hybridMultilevel"/>
    <w:tmpl w:val="83CE0C6C"/>
    <w:lvl w:ilvl="0" w:tplc="040C000D">
      <w:start w:val="1"/>
      <w:numFmt w:val="bullet"/>
      <w:lvlText w:val=""/>
      <w:lvlJc w:val="left"/>
      <w:pPr>
        <w:ind w:left="720" w:hanging="360"/>
      </w:pPr>
      <w:rPr>
        <w:rFonts w:ascii="Wingdings" w:hAnsi="Wingdings" w:hint="default"/>
      </w:rPr>
    </w:lvl>
    <w:lvl w:ilvl="1" w:tplc="D7628CAE">
      <w:numFmt w:val="bullet"/>
      <w:lvlText w:val="-"/>
      <w:lvlJc w:val="left"/>
      <w:pPr>
        <w:ind w:left="1440" w:hanging="360"/>
      </w:pPr>
      <w:rPr>
        <w:rFonts w:ascii="Calibri Light" w:eastAsiaTheme="minorHAnsi" w:hAnsi="Calibri Light"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D5F7CED"/>
    <w:multiLevelType w:val="hybridMultilevel"/>
    <w:tmpl w:val="A62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8F03CF4"/>
    <w:multiLevelType w:val="hybridMultilevel"/>
    <w:tmpl w:val="4C722E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4953DCC"/>
    <w:multiLevelType w:val="hybridMultilevel"/>
    <w:tmpl w:val="1666B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2"/>
  </w:num>
  <w:num w:numId="5">
    <w:abstractNumId w:val="12"/>
  </w:num>
  <w:num w:numId="6">
    <w:abstractNumId w:val="3"/>
  </w:num>
  <w:num w:numId="7">
    <w:abstractNumId w:val="13"/>
  </w:num>
  <w:num w:numId="8">
    <w:abstractNumId w:val="11"/>
  </w:num>
  <w:num w:numId="9">
    <w:abstractNumId w:val="7"/>
  </w:num>
  <w:num w:numId="10">
    <w:abstractNumId w:val="4"/>
  </w:num>
  <w:num w:numId="11">
    <w:abstractNumId w:val="6"/>
  </w:num>
  <w:num w:numId="12">
    <w:abstractNumId w:val="8"/>
  </w:num>
  <w:num w:numId="13">
    <w:abstractNumId w:val="1"/>
  </w:num>
  <w:num w:numId="14">
    <w:abstractNumId w:val="14"/>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uno Duverger">
    <w15:presenceInfo w15:providerId="None" w15:userId="Bruno Duver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53"/>
    <w:rsid w:val="0000155F"/>
    <w:rsid w:val="0000519E"/>
    <w:rsid w:val="00022041"/>
    <w:rsid w:val="00033A21"/>
    <w:rsid w:val="00041AB5"/>
    <w:rsid w:val="0007144A"/>
    <w:rsid w:val="00071A04"/>
    <w:rsid w:val="0007562D"/>
    <w:rsid w:val="000E3125"/>
    <w:rsid w:val="00111736"/>
    <w:rsid w:val="00147AA9"/>
    <w:rsid w:val="001B05BC"/>
    <w:rsid w:val="001C04FD"/>
    <w:rsid w:val="001D17EC"/>
    <w:rsid w:val="002252D2"/>
    <w:rsid w:val="00250242"/>
    <w:rsid w:val="00251A86"/>
    <w:rsid w:val="00266A8D"/>
    <w:rsid w:val="002B2153"/>
    <w:rsid w:val="002C2AAA"/>
    <w:rsid w:val="002E57CC"/>
    <w:rsid w:val="003742B2"/>
    <w:rsid w:val="00381543"/>
    <w:rsid w:val="003959EC"/>
    <w:rsid w:val="003A761C"/>
    <w:rsid w:val="004C71AD"/>
    <w:rsid w:val="004E66AF"/>
    <w:rsid w:val="0056216D"/>
    <w:rsid w:val="00586D4A"/>
    <w:rsid w:val="00591519"/>
    <w:rsid w:val="00596F7F"/>
    <w:rsid w:val="005D605B"/>
    <w:rsid w:val="005E00D0"/>
    <w:rsid w:val="005F742C"/>
    <w:rsid w:val="00602251"/>
    <w:rsid w:val="006106F8"/>
    <w:rsid w:val="006422AE"/>
    <w:rsid w:val="00655732"/>
    <w:rsid w:val="00667EDD"/>
    <w:rsid w:val="006E0E69"/>
    <w:rsid w:val="00743EFB"/>
    <w:rsid w:val="00790E85"/>
    <w:rsid w:val="0079270C"/>
    <w:rsid w:val="008001B9"/>
    <w:rsid w:val="00820C6C"/>
    <w:rsid w:val="00842821"/>
    <w:rsid w:val="00891106"/>
    <w:rsid w:val="008B21E6"/>
    <w:rsid w:val="008B5BDB"/>
    <w:rsid w:val="008C089B"/>
    <w:rsid w:val="0091382E"/>
    <w:rsid w:val="00923207"/>
    <w:rsid w:val="00956B07"/>
    <w:rsid w:val="00957D5E"/>
    <w:rsid w:val="00973F2B"/>
    <w:rsid w:val="00991985"/>
    <w:rsid w:val="009A12D5"/>
    <w:rsid w:val="009A743F"/>
    <w:rsid w:val="009F0DC6"/>
    <w:rsid w:val="00A023E9"/>
    <w:rsid w:val="00A372FA"/>
    <w:rsid w:val="00A82E65"/>
    <w:rsid w:val="00AC1849"/>
    <w:rsid w:val="00AF23F5"/>
    <w:rsid w:val="00B14224"/>
    <w:rsid w:val="00B2575C"/>
    <w:rsid w:val="00B30F53"/>
    <w:rsid w:val="00BB2A11"/>
    <w:rsid w:val="00BF6A37"/>
    <w:rsid w:val="00C06ED6"/>
    <w:rsid w:val="00C22979"/>
    <w:rsid w:val="00C63946"/>
    <w:rsid w:val="00CC033F"/>
    <w:rsid w:val="00CC7875"/>
    <w:rsid w:val="00CD3592"/>
    <w:rsid w:val="00CE7F53"/>
    <w:rsid w:val="00D23EDE"/>
    <w:rsid w:val="00D44987"/>
    <w:rsid w:val="00D97B9D"/>
    <w:rsid w:val="00DB1088"/>
    <w:rsid w:val="00DC08DC"/>
    <w:rsid w:val="00DE6012"/>
    <w:rsid w:val="00E554BC"/>
    <w:rsid w:val="00E72C52"/>
    <w:rsid w:val="00E85465"/>
    <w:rsid w:val="00EB5CB1"/>
    <w:rsid w:val="00EC3088"/>
    <w:rsid w:val="00EE0D09"/>
    <w:rsid w:val="00F02F8D"/>
    <w:rsid w:val="00F802B5"/>
    <w:rsid w:val="00FF7EB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EE13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DD"/>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7F53"/>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uiPriority w:val="99"/>
    <w:rsid w:val="00CE7F53"/>
  </w:style>
  <w:style w:type="paragraph" w:styleId="Pieddepage">
    <w:name w:val="footer"/>
    <w:basedOn w:val="Normal"/>
    <w:link w:val="PieddepageCar"/>
    <w:uiPriority w:val="99"/>
    <w:unhideWhenUsed/>
    <w:rsid w:val="00CE7F53"/>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CE7F53"/>
  </w:style>
  <w:style w:type="paragraph" w:styleId="Textedebulles">
    <w:name w:val="Balloon Text"/>
    <w:basedOn w:val="Normal"/>
    <w:link w:val="TextedebullesCar"/>
    <w:uiPriority w:val="99"/>
    <w:semiHidden/>
    <w:unhideWhenUsed/>
    <w:rsid w:val="00CE7F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7F53"/>
    <w:rPr>
      <w:rFonts w:ascii="Lucida Grande" w:hAnsi="Lucida Grande" w:cs="Lucida Grande"/>
      <w:sz w:val="18"/>
      <w:szCs w:val="18"/>
    </w:rPr>
  </w:style>
  <w:style w:type="character" w:styleId="Lienhypertexte">
    <w:name w:val="Hyperlink"/>
    <w:basedOn w:val="Policepardfaut"/>
    <w:uiPriority w:val="99"/>
    <w:unhideWhenUsed/>
    <w:rsid w:val="009A12D5"/>
    <w:rPr>
      <w:color w:val="0000FF" w:themeColor="hyperlink"/>
      <w:u w:val="single"/>
    </w:rPr>
  </w:style>
  <w:style w:type="character" w:styleId="Lienhypertextesuivivisit">
    <w:name w:val="FollowedHyperlink"/>
    <w:basedOn w:val="Policepardfaut"/>
    <w:uiPriority w:val="99"/>
    <w:semiHidden/>
    <w:unhideWhenUsed/>
    <w:rsid w:val="009A12D5"/>
    <w:rPr>
      <w:color w:val="800080" w:themeColor="followedHyperlink"/>
      <w:u w:val="single"/>
    </w:rPr>
  </w:style>
  <w:style w:type="paragraph" w:styleId="Paragraphedeliste">
    <w:name w:val="List Paragraph"/>
    <w:basedOn w:val="Normal"/>
    <w:uiPriority w:val="34"/>
    <w:qFormat/>
    <w:rsid w:val="00973F2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23207"/>
    <w:pPr>
      <w:autoSpaceDE w:val="0"/>
      <w:autoSpaceDN w:val="0"/>
      <w:adjustRightInd w:val="0"/>
    </w:pPr>
    <w:rPr>
      <w:rFonts w:ascii="Calibri" w:eastAsiaTheme="minorHAnsi" w:hAnsi="Calibri" w:cs="Calibri"/>
      <w:color w:val="000000"/>
      <w:lang w:eastAsia="en-US"/>
    </w:rPr>
  </w:style>
  <w:style w:type="paragraph" w:styleId="Titre">
    <w:name w:val="Title"/>
    <w:basedOn w:val="Normal"/>
    <w:next w:val="Normal"/>
    <w:link w:val="TitreCar"/>
    <w:uiPriority w:val="10"/>
    <w:qFormat/>
    <w:rsid w:val="009232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23207"/>
    <w:rPr>
      <w:rFonts w:asciiTheme="majorHAnsi" w:eastAsiaTheme="majorEastAsia" w:hAnsiTheme="majorHAnsi" w:cstheme="majorBidi"/>
      <w:color w:val="17365D" w:themeColor="text2" w:themeShade="BF"/>
      <w:spacing w:val="5"/>
      <w:kern w:val="28"/>
      <w:sz w:val="52"/>
      <w:szCs w:val="52"/>
      <w:lang w:eastAsia="en-US"/>
    </w:rPr>
  </w:style>
  <w:style w:type="paragraph" w:styleId="Commentaire">
    <w:name w:val="annotation text"/>
    <w:basedOn w:val="Normal"/>
    <w:link w:val="CommentaireCar"/>
    <w:uiPriority w:val="99"/>
    <w:semiHidden/>
    <w:unhideWhenUsed/>
    <w:rsid w:val="00602251"/>
    <w:rPr>
      <w:sz w:val="20"/>
      <w:szCs w:val="20"/>
    </w:rPr>
  </w:style>
  <w:style w:type="character" w:customStyle="1" w:styleId="CommentaireCar">
    <w:name w:val="Commentaire Car"/>
    <w:basedOn w:val="Policepardfaut"/>
    <w:link w:val="Commentaire"/>
    <w:uiPriority w:val="99"/>
    <w:semiHidden/>
    <w:rsid w:val="00602251"/>
    <w:rPr>
      <w:rFonts w:ascii="Times New Roman" w:eastAsia="Times New Roman" w:hAnsi="Times New Roman" w:cs="Times New Roman"/>
      <w:sz w:val="20"/>
      <w:szCs w:val="20"/>
    </w:rPr>
  </w:style>
  <w:style w:type="character" w:styleId="Marquedecommentaire">
    <w:name w:val="annotation reference"/>
    <w:basedOn w:val="Policepardfaut"/>
    <w:uiPriority w:val="99"/>
    <w:semiHidden/>
    <w:unhideWhenUsed/>
    <w:rsid w:val="00B14224"/>
    <w:rPr>
      <w:sz w:val="16"/>
      <w:szCs w:val="16"/>
    </w:rPr>
  </w:style>
  <w:style w:type="paragraph" w:styleId="Objetducommentaire">
    <w:name w:val="annotation subject"/>
    <w:basedOn w:val="Commentaire"/>
    <w:next w:val="Commentaire"/>
    <w:link w:val="ObjetducommentaireCar"/>
    <w:uiPriority w:val="99"/>
    <w:semiHidden/>
    <w:unhideWhenUsed/>
    <w:rsid w:val="00B14224"/>
    <w:rPr>
      <w:b/>
      <w:bCs/>
    </w:rPr>
  </w:style>
  <w:style w:type="character" w:customStyle="1" w:styleId="ObjetducommentaireCar">
    <w:name w:val="Objet du commentaire Car"/>
    <w:basedOn w:val="CommentaireCar"/>
    <w:link w:val="Objetducommentaire"/>
    <w:uiPriority w:val="99"/>
    <w:semiHidden/>
    <w:rsid w:val="00B1422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DD"/>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7F53"/>
    <w:pPr>
      <w:tabs>
        <w:tab w:val="center" w:pos="4536"/>
        <w:tab w:val="right" w:pos="9072"/>
      </w:tabs>
    </w:pPr>
    <w:rPr>
      <w:rFonts w:asciiTheme="minorHAnsi" w:eastAsiaTheme="minorEastAsia" w:hAnsiTheme="minorHAnsi" w:cstheme="minorBidi"/>
    </w:rPr>
  </w:style>
  <w:style w:type="character" w:customStyle="1" w:styleId="En-tteCar">
    <w:name w:val="En-tête Car"/>
    <w:basedOn w:val="Policepardfaut"/>
    <w:link w:val="En-tte"/>
    <w:uiPriority w:val="99"/>
    <w:rsid w:val="00CE7F53"/>
  </w:style>
  <w:style w:type="paragraph" w:styleId="Pieddepage">
    <w:name w:val="footer"/>
    <w:basedOn w:val="Normal"/>
    <w:link w:val="PieddepageCar"/>
    <w:uiPriority w:val="99"/>
    <w:unhideWhenUsed/>
    <w:rsid w:val="00CE7F53"/>
    <w:pPr>
      <w:tabs>
        <w:tab w:val="center" w:pos="4536"/>
        <w:tab w:val="right" w:pos="9072"/>
      </w:tabs>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CE7F53"/>
  </w:style>
  <w:style w:type="paragraph" w:styleId="Textedebulles">
    <w:name w:val="Balloon Text"/>
    <w:basedOn w:val="Normal"/>
    <w:link w:val="TextedebullesCar"/>
    <w:uiPriority w:val="99"/>
    <w:semiHidden/>
    <w:unhideWhenUsed/>
    <w:rsid w:val="00CE7F53"/>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E7F53"/>
    <w:rPr>
      <w:rFonts w:ascii="Lucida Grande" w:hAnsi="Lucida Grande" w:cs="Lucida Grande"/>
      <w:sz w:val="18"/>
      <w:szCs w:val="18"/>
    </w:rPr>
  </w:style>
  <w:style w:type="character" w:styleId="Lienhypertexte">
    <w:name w:val="Hyperlink"/>
    <w:basedOn w:val="Policepardfaut"/>
    <w:uiPriority w:val="99"/>
    <w:unhideWhenUsed/>
    <w:rsid w:val="009A12D5"/>
    <w:rPr>
      <w:color w:val="0000FF" w:themeColor="hyperlink"/>
      <w:u w:val="single"/>
    </w:rPr>
  </w:style>
  <w:style w:type="character" w:styleId="Lienhypertextesuivivisit">
    <w:name w:val="FollowedHyperlink"/>
    <w:basedOn w:val="Policepardfaut"/>
    <w:uiPriority w:val="99"/>
    <w:semiHidden/>
    <w:unhideWhenUsed/>
    <w:rsid w:val="009A12D5"/>
    <w:rPr>
      <w:color w:val="800080" w:themeColor="followedHyperlink"/>
      <w:u w:val="single"/>
    </w:rPr>
  </w:style>
  <w:style w:type="paragraph" w:styleId="Paragraphedeliste">
    <w:name w:val="List Paragraph"/>
    <w:basedOn w:val="Normal"/>
    <w:uiPriority w:val="34"/>
    <w:qFormat/>
    <w:rsid w:val="00973F2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23207"/>
    <w:pPr>
      <w:autoSpaceDE w:val="0"/>
      <w:autoSpaceDN w:val="0"/>
      <w:adjustRightInd w:val="0"/>
    </w:pPr>
    <w:rPr>
      <w:rFonts w:ascii="Calibri" w:eastAsiaTheme="minorHAnsi" w:hAnsi="Calibri" w:cs="Calibri"/>
      <w:color w:val="000000"/>
      <w:lang w:eastAsia="en-US"/>
    </w:rPr>
  </w:style>
  <w:style w:type="paragraph" w:styleId="Titre">
    <w:name w:val="Title"/>
    <w:basedOn w:val="Normal"/>
    <w:next w:val="Normal"/>
    <w:link w:val="TitreCar"/>
    <w:uiPriority w:val="10"/>
    <w:qFormat/>
    <w:rsid w:val="009232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23207"/>
    <w:rPr>
      <w:rFonts w:asciiTheme="majorHAnsi" w:eastAsiaTheme="majorEastAsia" w:hAnsiTheme="majorHAnsi" w:cstheme="majorBidi"/>
      <w:color w:val="17365D" w:themeColor="text2" w:themeShade="BF"/>
      <w:spacing w:val="5"/>
      <w:kern w:val="28"/>
      <w:sz w:val="52"/>
      <w:szCs w:val="52"/>
      <w:lang w:eastAsia="en-US"/>
    </w:rPr>
  </w:style>
  <w:style w:type="paragraph" w:styleId="Commentaire">
    <w:name w:val="annotation text"/>
    <w:basedOn w:val="Normal"/>
    <w:link w:val="CommentaireCar"/>
    <w:uiPriority w:val="99"/>
    <w:semiHidden/>
    <w:unhideWhenUsed/>
    <w:rsid w:val="00602251"/>
    <w:rPr>
      <w:sz w:val="20"/>
      <w:szCs w:val="20"/>
    </w:rPr>
  </w:style>
  <w:style w:type="character" w:customStyle="1" w:styleId="CommentaireCar">
    <w:name w:val="Commentaire Car"/>
    <w:basedOn w:val="Policepardfaut"/>
    <w:link w:val="Commentaire"/>
    <w:uiPriority w:val="99"/>
    <w:semiHidden/>
    <w:rsid w:val="00602251"/>
    <w:rPr>
      <w:rFonts w:ascii="Times New Roman" w:eastAsia="Times New Roman" w:hAnsi="Times New Roman" w:cs="Times New Roman"/>
      <w:sz w:val="20"/>
      <w:szCs w:val="20"/>
    </w:rPr>
  </w:style>
  <w:style w:type="character" w:styleId="Marquedecommentaire">
    <w:name w:val="annotation reference"/>
    <w:basedOn w:val="Policepardfaut"/>
    <w:uiPriority w:val="99"/>
    <w:semiHidden/>
    <w:unhideWhenUsed/>
    <w:rsid w:val="00B14224"/>
    <w:rPr>
      <w:sz w:val="16"/>
      <w:szCs w:val="16"/>
    </w:rPr>
  </w:style>
  <w:style w:type="paragraph" w:styleId="Objetducommentaire">
    <w:name w:val="annotation subject"/>
    <w:basedOn w:val="Commentaire"/>
    <w:next w:val="Commentaire"/>
    <w:link w:val="ObjetducommentaireCar"/>
    <w:uiPriority w:val="99"/>
    <w:semiHidden/>
    <w:unhideWhenUsed/>
    <w:rsid w:val="00B14224"/>
    <w:rPr>
      <w:b/>
      <w:bCs/>
    </w:rPr>
  </w:style>
  <w:style w:type="character" w:customStyle="1" w:styleId="ObjetducommentaireCar">
    <w:name w:val="Objet du commentaire Car"/>
    <w:basedOn w:val="CommentaireCar"/>
    <w:link w:val="Objetducommentaire"/>
    <w:uiPriority w:val="99"/>
    <w:semiHidden/>
    <w:rsid w:val="00B1422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149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F08C-B156-4CF9-B19E-DF2639C6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4387</Words>
  <Characters>24134</Characters>
  <Application>Microsoft Office Word</Application>
  <DocSecurity>0</DocSecurity>
  <Lines>201</Lines>
  <Paragraphs>56</Paragraphs>
  <ScaleCrop>false</ScaleCrop>
  <HeadingPairs>
    <vt:vector size="2" baseType="variant">
      <vt:variant>
        <vt:lpstr>Titre</vt:lpstr>
      </vt:variant>
      <vt:variant>
        <vt:i4>1</vt:i4>
      </vt:variant>
    </vt:vector>
  </HeadingPairs>
  <TitlesOfParts>
    <vt:vector size="1" baseType="lpstr">
      <vt:lpstr/>
    </vt:vector>
  </TitlesOfParts>
  <Company>CREATIONS TOUMIRE</Company>
  <LinksUpToDate>false</LinksUpToDate>
  <CharactersWithSpaces>28465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Lolo</dc:creator>
  <cp:lastModifiedBy>Lolo</cp:lastModifiedBy>
  <cp:revision>4</cp:revision>
  <cp:lastPrinted>2018-07-02T10:23:00Z</cp:lastPrinted>
  <dcterms:created xsi:type="dcterms:W3CDTF">2019-03-08T09:55:00Z</dcterms:created>
  <dcterms:modified xsi:type="dcterms:W3CDTF">2019-03-08T10:17:00Z</dcterms:modified>
</cp:coreProperties>
</file>